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bidi w:val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关于“当期竞价、择期提货”交易模式的说明</w:t>
      </w:r>
    </w:p>
    <w:p>
      <w:pPr>
        <w:rPr>
          <w:rFonts w:hint="eastAsia" w:ascii="宋体" w:hAnsi="宋体"/>
          <w:lang w:val="en-US" w:eastAsia="zh-CN"/>
        </w:rPr>
      </w:pPr>
    </w:p>
    <w:p>
      <w:pPr>
        <w:pStyle w:val="7"/>
        <w:spacing w:after="0" w:afterLines="-2147483648" w:afterAutospacing="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中储粮网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会员：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为进一步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满足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广大会员的实际经营需求，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储运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公司联合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中储粮网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共同推出“当期竞价、择期提货”交易模式，旨在为各位会员提供更灵活的备货周期选择，优化采购计划安排。</w:t>
      </w:r>
    </w:p>
    <w:p>
      <w:pPr>
        <w:pStyle w:val="2"/>
        <w:tabs>
          <w:tab w:val="left" w:pos="553"/>
        </w:tabs>
        <w:bidi w:val="0"/>
        <w:rPr>
          <w:rFonts w:hint="default" w:ascii="宋体" w:hAnsi="宋体"/>
          <w:lang w:val="en-US" w:eastAsia="zh-CN"/>
        </w:rPr>
      </w:pPr>
      <w:r>
        <w:rPr>
          <w:rFonts w:hint="default" w:ascii="宋体" w:hAnsi="宋体"/>
          <w:lang w:val="en-US" w:eastAsia="zh-CN"/>
        </w:rPr>
        <w:t>核心规则说明</w:t>
      </w:r>
    </w:p>
    <w:p>
      <w:pPr>
        <w:pStyle w:val="5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宋体" w:hAnsi="宋体"/>
          <w:lang w:val="en-US" w:eastAsia="zh-CN"/>
        </w:rPr>
      </w:pPr>
      <w:r>
        <w:rPr>
          <w:rFonts w:hint="default" w:ascii="宋体" w:hAnsi="宋体"/>
          <w:lang w:val="en-US" w:eastAsia="zh-CN"/>
        </w:rPr>
        <w:t>出库作业期选择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本模式设置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多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个可选出库作业期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（以每期公告为准）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：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★选择一：2025年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日-2025年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★选择二：2025年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日-2025年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三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：2025年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日-2025年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**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...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本场竞价结束后的7个自然日内，成交会员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须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登录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中储粮网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系统选择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更适合的出库期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；若逾期未选择，系统将默认按“选择一”生成合同。</w:t>
      </w:r>
    </w:p>
    <w:p>
      <w:pPr>
        <w:pStyle w:val="7"/>
        <w:spacing w:after="0" w:afterLines="-2147483648" w:afterAutospacing="0" w:line="240" w:lineRule="auto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4599305</wp:posOffset>
                </wp:positionH>
                <wp:positionV relativeFrom="paragraph">
                  <wp:posOffset>1483360</wp:posOffset>
                </wp:positionV>
                <wp:extent cx="379730" cy="310515"/>
                <wp:effectExtent l="6350" t="6350" r="7620" b="13335"/>
                <wp:wrapNone/>
                <wp:docPr id="7" name="椭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799455" y="8228965"/>
                          <a:ext cx="379730" cy="31051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" type="#_x0000_t3" style="position:absolute;left:0pt;margin-left:362.15pt;margin-top:116.8pt;height:24.45pt;width:29.9pt;z-index:251662336;v-text-anchor:middle;mso-width-relative:page;mso-height-relative:page;" filled="f" stroked="t" coordsize="21600,21600" o:gfxdata="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">
                <v:fill on="f" focussize="0,0"/>
                <v:stroke weight="1pt" color="#FF0000 [32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6985</wp:posOffset>
            </wp:positionH>
            <wp:positionV relativeFrom="paragraph">
              <wp:posOffset>71120</wp:posOffset>
            </wp:positionV>
            <wp:extent cx="5333365" cy="2478405"/>
            <wp:effectExtent l="0" t="0" r="635" b="10795"/>
            <wp:wrapTopAndBottom/>
            <wp:docPr id="2" name="图片 2" descr="微信图片_202507161030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0716103041"/>
                    <pic:cNvPicPr preferRelativeResize="0"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33365" cy="2478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4650105</wp:posOffset>
                </wp:positionH>
                <wp:positionV relativeFrom="paragraph">
                  <wp:posOffset>1327150</wp:posOffset>
                </wp:positionV>
                <wp:extent cx="368300" cy="297180"/>
                <wp:effectExtent l="6350" t="6350" r="6350" b="13970"/>
                <wp:wrapNone/>
                <wp:docPr id="3" name="椭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793105" y="8148955"/>
                          <a:ext cx="368300" cy="29718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" type="#_x0000_t3" style="position:absolute;left:0pt;margin-left:366.15pt;margin-top:104.5pt;height:23.4pt;width:29pt;z-index:251659264;v-text-anchor:middle;mso-width-relative:page;mso-height-relative:page;" filled="f" stroked="t" coordsize="21600,21600" o:gfxdata="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">
                <v:fill on="f" focussize="0,0"/>
                <v:stroke weight="1pt" color="#FF0000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pStyle w:val="5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合同单价规则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本次竞价交易的基准价格对应“选择一”出库作业期；若成交会员选择“选择二”出库作业期，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须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在成交单价基础上增加10元/吨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，即合同单价=成交价格+10元/吨,以此类推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 xml:space="preserve">。 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注：出库作业期一旦选定，将无法修改。</w:t>
      </w:r>
    </w:p>
    <w:p>
      <w:pPr>
        <w:pStyle w:val="2"/>
        <w:bidi w:val="0"/>
        <w:rPr>
          <w:rFonts w:hint="default" w:ascii="宋体" w:hAnsi="宋体"/>
          <w:lang w:val="en-US" w:eastAsia="zh-CN"/>
        </w:rPr>
      </w:pPr>
      <w:r>
        <w:rPr>
          <w:rFonts w:hint="default" w:ascii="宋体" w:hAnsi="宋体"/>
          <w:lang w:val="en-US" w:eastAsia="zh-CN"/>
        </w:rPr>
        <w:t>示例说明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某客户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于2025年7月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18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日“当期竞价、择期提货”竞价专场中，以2300元/吨的价格成功竞得5000吨某标的。该专场设置三个出库作业期（仅为示例场景）：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★选择一：2025年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8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1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日-2025年8月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31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 xml:space="preserve">日 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二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：2025年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9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1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日-2025年9月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30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★选择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三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：2025年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10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月1日-2025年10月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31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日</w:t>
      </w:r>
      <w:bookmarkStart w:id="0" w:name="_GoBack"/>
      <w:bookmarkEnd w:id="0"/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i/>
          <w:iCs/>
          <w:szCs w:val="18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-38735</wp:posOffset>
            </wp:positionH>
            <wp:positionV relativeFrom="page">
              <wp:posOffset>5397500</wp:posOffset>
            </wp:positionV>
            <wp:extent cx="5342255" cy="2301240"/>
            <wp:effectExtent l="0" t="0" r="4445" b="10160"/>
            <wp:wrapTopAndBottom/>
            <wp:docPr id="6" name="图片 6" descr="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42255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1.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若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该客户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在竞价结束后7个自然日内未主动选择，系统将于2025年7月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2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5日默认生成对应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选择一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的合同，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合同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单价为2300元/吨；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2.若该客户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在时限内选择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二”出库作业期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，系统将生成对应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二”出库作业期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的合同，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合同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 xml:space="preserve">单价为2300+10=2310元/吨； </w:t>
      </w:r>
    </w:p>
    <w:p>
      <w:pPr>
        <w:pStyle w:val="7"/>
        <w:spacing w:after="0" w:afterLines="-2147483648" w:afterAutospacing="0"/>
        <w:ind w:firstLine="640" w:firstLineChars="200"/>
        <w:rPr>
          <w:rFonts w:hint="eastAsia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3.若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该客户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在时限内选择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三”出库作业期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，系统将生成对应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三”出库作业期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的合同，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合同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单价为2300+20=2320元/吨；</w:t>
      </w:r>
    </w:p>
    <w:p>
      <w:pPr>
        <w:pStyle w:val="7"/>
        <w:spacing w:after="0" w:afterLines="-2147483648" w:afterAutospacing="0"/>
        <w:ind w:firstLine="640" w:firstLineChars="200"/>
        <w:rPr>
          <w:rFonts w:hint="eastAsia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4.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若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该客户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于7月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2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0日选择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三”出库作业期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后，又想在7月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2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4日改选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二”出库作业期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，系统将不予支持，最终仍按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“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选择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三”出库作业期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生成合同，</w:t>
      </w: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合同</w:t>
      </w: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 xml:space="preserve">单价为2320元/吨。 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>以上模式规则旨在保障交易公平与效率，如有疑问可随时联系客服咨询。感谢各位会员的支持与配合！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eastAsia" w:ascii="宋体" w:hAnsi="宋体" w:cstheme="minorBidi"/>
          <w:b w:val="0"/>
          <w:bCs w:val="0"/>
          <w:szCs w:val="18"/>
          <w:lang w:val="en-US" w:eastAsia="zh-CN"/>
        </w:rPr>
        <w:t>咨询电话：010-59323181</w:t>
      </w:r>
    </w:p>
    <w:p>
      <w:pPr>
        <w:pStyle w:val="7"/>
        <w:spacing w:after="0" w:afterLines="-2147483648" w:afterAutospacing="0"/>
        <w:ind w:firstLine="640" w:firstLineChars="200"/>
        <w:rPr>
          <w:rFonts w:hint="default" w:ascii="宋体" w:hAnsi="宋体" w:cstheme="minorBidi"/>
          <w:b w:val="0"/>
          <w:bCs w:val="0"/>
          <w:szCs w:val="18"/>
          <w:lang w:val="en-US" w:eastAsia="zh-CN"/>
        </w:rPr>
      </w:pPr>
      <w:r>
        <w:rPr>
          <w:rFonts w:hint="default" w:ascii="宋体" w:hAnsi="宋体" w:cstheme="minorBidi"/>
          <w:b w:val="0"/>
          <w:bCs w:val="0"/>
          <w:szCs w:val="18"/>
          <w:lang w:val="en-US" w:eastAsia="zh-CN"/>
        </w:rPr>
        <w:t xml:space="preserve">特此说明。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3CE463"/>
    <w:multiLevelType w:val="singleLevel"/>
    <w:tmpl w:val="B53CE463"/>
    <w:lvl w:ilvl="0" w:tentative="0">
      <w:start w:val="1"/>
      <w:numFmt w:val="decimal"/>
      <w:pStyle w:val="6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3BE2F8EE"/>
    <w:multiLevelType w:val="singleLevel"/>
    <w:tmpl w:val="3BE2F8EE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4E2D9583"/>
    <w:multiLevelType w:val="singleLevel"/>
    <w:tmpl w:val="4E2D9583"/>
    <w:lvl w:ilvl="0" w:tentative="0">
      <w:start w:val="1"/>
      <w:numFmt w:val="chineseCounting"/>
      <w:pStyle w:val="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301E6"/>
    <w:rsid w:val="01A04C21"/>
    <w:rsid w:val="02C17A78"/>
    <w:rsid w:val="080B4ABE"/>
    <w:rsid w:val="0BAE5853"/>
    <w:rsid w:val="0D976619"/>
    <w:rsid w:val="0F7C10AA"/>
    <w:rsid w:val="10CB52E0"/>
    <w:rsid w:val="11936745"/>
    <w:rsid w:val="16E20FF2"/>
    <w:rsid w:val="181D4C2C"/>
    <w:rsid w:val="1A134B03"/>
    <w:rsid w:val="21B9030F"/>
    <w:rsid w:val="23483BE7"/>
    <w:rsid w:val="2B60174A"/>
    <w:rsid w:val="32773C78"/>
    <w:rsid w:val="340F3466"/>
    <w:rsid w:val="392046F9"/>
    <w:rsid w:val="394125D5"/>
    <w:rsid w:val="3B1C5E16"/>
    <w:rsid w:val="3C717073"/>
    <w:rsid w:val="3C9E77A4"/>
    <w:rsid w:val="3DCC0497"/>
    <w:rsid w:val="47B1698E"/>
    <w:rsid w:val="493851B0"/>
    <w:rsid w:val="580D1B96"/>
    <w:rsid w:val="5A4E7A60"/>
    <w:rsid w:val="5A97269E"/>
    <w:rsid w:val="667E36AD"/>
    <w:rsid w:val="6A23079D"/>
    <w:rsid w:val="7E5F6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0" w:firstLineChars="0"/>
      <w:jc w:val="both"/>
    </w:pPr>
    <w:rPr>
      <w:rFonts w:ascii="仿宋_GB2312" w:hAnsi="仿宋_GB2312" w:eastAsia="仿宋_GB2312" w:cs="Calibri"/>
      <w:kern w:val="2"/>
      <w:sz w:val="32"/>
      <w:szCs w:val="32"/>
      <w:lang w:val="en-US" w:eastAsia="zh-CN" w:bidi="ar-SA"/>
    </w:rPr>
  </w:style>
  <w:style w:type="paragraph" w:styleId="4">
    <w:name w:val="heading 1"/>
    <w:basedOn w:val="3"/>
    <w:next w:val="1"/>
    <w:qFormat/>
    <w:uiPriority w:val="0"/>
    <w:pPr>
      <w:keepNext/>
      <w:keepLines/>
      <w:spacing w:before="20" w:beforeLines="0" w:beforeAutospacing="0" w:after="20" w:afterLines="0" w:afterAutospacing="0" w:line="640" w:lineRule="exact"/>
      <w:ind w:leftChars="0" w:firstLine="0" w:firstLineChars="0"/>
      <w:jc w:val="center"/>
      <w:outlineLvl w:val="0"/>
    </w:pPr>
    <w:rPr>
      <w:rFonts w:ascii="方正小标宋简体" w:hAnsi="方正小标宋简体" w:eastAsia="方正小标宋_GBK" w:cstheme="minorBidi"/>
      <w:b w:val="0"/>
      <w:kern w:val="44"/>
      <w:sz w:val="40"/>
    </w:rPr>
  </w:style>
  <w:style w:type="paragraph" w:styleId="2">
    <w:name w:val="heading 2"/>
    <w:basedOn w:val="3"/>
    <w:next w:val="1"/>
    <w:link w:val="10"/>
    <w:unhideWhenUsed/>
    <w:qFormat/>
    <w:uiPriority w:val="0"/>
    <w:pPr>
      <w:keepNext w:val="0"/>
      <w:keepLines w:val="0"/>
      <w:numPr>
        <w:ilvl w:val="0"/>
        <w:numId w:val="1"/>
      </w:numPr>
      <w:spacing w:before="2" w:beforeLines="0" w:beforeAutospacing="0" w:after="2" w:afterLines="0" w:afterAutospacing="0" w:line="560" w:lineRule="exact"/>
      <w:ind w:left="0" w:leftChars="0" w:firstLine="800" w:firstLineChars="200"/>
      <w:jc w:val="left"/>
      <w:outlineLvl w:val="1"/>
    </w:pPr>
    <w:rPr>
      <w:rFonts w:ascii="Arial" w:hAnsi="Arial" w:eastAsia="黑体" w:cstheme="minorBidi"/>
      <w:b w:val="0"/>
      <w:szCs w:val="22"/>
    </w:rPr>
  </w:style>
  <w:style w:type="paragraph" w:styleId="5">
    <w:name w:val="heading 3"/>
    <w:basedOn w:val="1"/>
    <w:next w:val="1"/>
    <w:link w:val="11"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60" w:lineRule="exact"/>
      <w:outlineLvl w:val="2"/>
    </w:pPr>
    <w:rPr>
      <w:rFonts w:eastAsia="楷体_GB2312"/>
      <w:b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60" w:lineRule="exact"/>
      <w:ind w:firstLine="964" w:firstLineChars="200"/>
      <w:outlineLvl w:val="3"/>
    </w:pPr>
    <w:rPr>
      <w:rFonts w:ascii="Arial" w:hAnsi="Arial" w:eastAsia="楷体_GB2312"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7">
    <w:name w:val="Body Text"/>
    <w:basedOn w:val="1"/>
    <w:qFormat/>
    <w:uiPriority w:val="0"/>
    <w:pPr>
      <w:spacing w:after="120" w:afterLines="0" w:afterAutospacing="0"/>
    </w:pPr>
  </w:style>
  <w:style w:type="character" w:customStyle="1" w:styleId="10">
    <w:name w:val="标题 2 Char"/>
    <w:link w:val="2"/>
    <w:semiHidden/>
    <w:qFormat/>
    <w:uiPriority w:val="9"/>
    <w:rPr>
      <w:rFonts w:ascii="Arial" w:hAnsi="Arial" w:eastAsia="黑体" w:cstheme="minorBidi"/>
      <w:bCs/>
      <w:iCs/>
      <w:sz w:val="32"/>
      <w:szCs w:val="22"/>
    </w:rPr>
  </w:style>
  <w:style w:type="character" w:customStyle="1" w:styleId="11">
    <w:name w:val="标题 3 Char"/>
    <w:link w:val="5"/>
    <w:qFormat/>
    <w:uiPriority w:val="0"/>
    <w:rPr>
      <w:rFonts w:eastAsia="楷体_GB2312"/>
      <w:b/>
    </w:rPr>
  </w:style>
  <w:style w:type="paragraph" w:customStyle="1" w:styleId="12">
    <w:name w:val="表1234"/>
    <w:basedOn w:val="1"/>
    <w:qFormat/>
    <w:uiPriority w:val="0"/>
    <w:pPr>
      <w:ind w:firstLine="0" w:firstLineChars="0"/>
      <w:jc w:val="center"/>
    </w:pPr>
    <w:rPr>
      <w:rFonts w:hint="eastAsia" w:ascii="黑体" w:hAnsi="黑体" w:eastAsia="黑体" w:cs="黑体"/>
      <w:sz w:val="28"/>
      <w:szCs w:val="28"/>
    </w:rPr>
  </w:style>
  <w:style w:type="paragraph" w:customStyle="1" w:styleId="13">
    <w:name w:val="表格内容"/>
    <w:basedOn w:val="1"/>
    <w:qFormat/>
    <w:uiPriority w:val="0"/>
    <w:pPr>
      <w:spacing w:before="120" w:beforeLines="0" w:after="60" w:afterLines="0"/>
      <w:ind w:firstLine="0" w:firstLineChars="0"/>
      <w:jc w:val="center"/>
      <w:outlineLvl w:val="0"/>
    </w:pPr>
    <w:rPr>
      <w:rFonts w:hint="eastAsia" w:ascii="黑体" w:hAnsi="黑体" w:eastAsia="黑体" w:cs="黑体"/>
      <w:bCs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2024-01-19T07:04:00Z</dcterms:created>
  <dc:creator>Administrator</dc:creator>
  <cp:lastModifiedBy>1</cp:lastModifiedBy>
  <cp:lastPrinted>2025-07-16T02:45:02Z</cp:lastPrinted>
  <dcterms:modified xsi:type="dcterms:W3CDTF">2025-07-16T02:58:16Z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F42573D1F194468F95EC61C72B04CB68</vt:lpwstr>
  </property>
</Properties>
</file>