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0B240701" w:rsidR="001155FA" w:rsidRDefault="000F6857" w:rsidP="001155FA">
      <w:pPr>
        <w:jc w:val="center"/>
        <w:rPr>
          <w:rFonts w:ascii="宋体" w:hAnsi="宋体" w:cs="宋体"/>
          <w:b/>
          <w:sz w:val="36"/>
          <w:szCs w:val="36"/>
        </w:rPr>
      </w:pPr>
      <w:proofErr w:type="gramStart"/>
      <w:r>
        <w:rPr>
          <w:rFonts w:ascii="宋体" w:hAnsi="宋体" w:cs="宋体"/>
          <w:b/>
          <w:sz w:val="36"/>
          <w:szCs w:val="36"/>
        </w:rPr>
        <w:t xml:space="preserve">《中储粮浙江分公司稻谷购销双向竞价专场交易细则》(2025年2月17日试行)</w:t>
      </w:r>
      <w:proofErr w:type="spellStart"/>
      <w:r w:rsidR="003C4EE0">
        <w:rPr>
          <w:rFonts w:ascii="宋体" w:hAnsi="宋体" w:cs="宋体"/>
          <w:b/>
          <w:sz w:val="36"/>
          <w:szCs w:val="36"/>
        </w:rPr>
        <w:t/>
      </w:r>
      <w:proofErr w:type="spellEnd"/>
      <w:proofErr w:type="gramEnd"/>
      <w:r w:rsidR="003C4EE0">
        <w:rPr>
          <w:rFonts w:ascii="宋体" w:hAnsi="宋体" w:cs="宋体"/>
          <w:b/>
          <w:sz w:val="36"/>
          <w:szCs w:val="36"/>
        </w:rPr>
        <w:t xml:space="preserve"/>
      </w:r>
      <w:r>
        <w:rPr>
          <w:rFonts w:ascii="宋体" w:hAnsi="宋体" w:cs="宋体"/>
          <w:b/>
          <w:sz w:val="36"/>
          <w:szCs w:val="36"/>
        </w:rPr>
        <w:t/>
      </w:r>
    </w:p>
    <w:p w14:paraId="7E30069D" w14:textId="46C8EB9A" w:rsidR="00207573" w:rsidRDefault="00207573">
      <w:pPr>
        <w:jc w:val="center"/>
        <w:outlineLvl w:val="0"/>
        <w:rPr>
          <w:rFonts w:ascii="宋体" w:hAnsi="宋体" w:cs="宋体"/>
          <w:b/>
          <w:sz w:val="36"/>
          <w:szCs w:val="36"/>
        </w:rPr>
      </w:pP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浙江分公司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61EC6C59"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sidR="00AE6F15" w:rsidRPr="001157C8">
        <w:rPr>
          <w:rFonts w:ascii="仿宋_GB2312" w:eastAsia="仿宋_GB2312"/>
          <w:sz w:val="30"/>
          <w:szCs w:val="30"/>
        </w:rPr>
        <w:t>中储粮（雄安）粮油交易中心有限公司</w:t>
      </w:r>
      <w:r w:rsidR="00AE6F15">
        <w:rPr>
          <w:rFonts w:ascii="仿宋_GB2312" w:eastAsia="仿宋_GB2312" w:hint="eastAsia"/>
          <w:sz w:val="30"/>
          <w:szCs w:val="30"/>
        </w:rPr>
        <w:t>（</w:t>
      </w:r>
      <w:r w:rsidR="00AE6F15" w:rsidRPr="001157C8">
        <w:rPr>
          <w:rFonts w:ascii="仿宋_GB2312" w:eastAsia="仿宋_GB2312"/>
          <w:sz w:val="30"/>
          <w:szCs w:val="30"/>
        </w:rPr>
        <w:t>以下简称</w:t>
      </w:r>
      <w:r w:rsidR="00AE6F15" w:rsidRPr="001157C8">
        <w:rPr>
          <w:rFonts w:ascii="仿宋_GB2312" w:eastAsia="仿宋_GB2312"/>
          <w:sz w:val="30"/>
          <w:szCs w:val="30"/>
        </w:rPr>
        <w:t>“</w:t>
      </w:r>
      <w:r w:rsidR="00AE6F15" w:rsidRPr="001157C8">
        <w:rPr>
          <w:rFonts w:ascii="仿宋_GB2312" w:eastAsia="仿宋_GB2312"/>
          <w:sz w:val="30"/>
          <w:szCs w:val="30"/>
        </w:rPr>
        <w:t>交易中心</w:t>
      </w:r>
      <w:r w:rsidR="00AE6F15" w:rsidRPr="001157C8">
        <w:rPr>
          <w:rFonts w:ascii="仿宋_GB2312" w:eastAsia="仿宋_GB2312"/>
          <w:sz w:val="30"/>
          <w:szCs w:val="30"/>
        </w:rPr>
        <w:t>”</w:t>
      </w:r>
      <w:r w:rsidR="00AE6F15">
        <w:rPr>
          <w:rFonts w:ascii="仿宋_GB2312" w:eastAsia="仿宋_GB2312" w:hint="eastAsia"/>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4C78690C"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中储粮网会员指根据国家有关法律、法规及交易中心有关章程的规定，经交易中心审核批准，在中储粮网进行电子商务活动的企业法人或者其他经济组织等。中储粮网会员实行会员资格年审制。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61260BB3"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lastRenderedPageBreak/>
        <w:t>（四）提交法定代表人或负责人身份证复印件（加盖企业公章）。</w:t>
      </w:r>
    </w:p>
    <w:p w14:paraId="5B183F90" w14:textId="72058850"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（六）其他依法应享有的权利。</w:t>
      </w:r>
    </w:p>
    <w:p w14:paraId="5CFA5AE8"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3A340D93"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（三）在获得会员资格后，及时更改从交易中心获取的初始密码并妥善保管，并对其会员代码下发生的所有交易及结果承担全部责任，严格履行在中储粮网上签订的合同及协议；</w:t>
      </w:r>
    </w:p>
    <w:p w14:paraId="674A4EBF" w14:textId="64B1912B"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（四）确保提供给交易中心备案的签名、印鉴等各种会员资料真实、合法、有效。如有变更，会员应及时提交变更申请至交易中心进行信息变更；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29A87FC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w:t>
      </w:r>
      <w:r>
        <w:rPr>
          <w:rFonts w:ascii="仿宋_GB2312" w:eastAsia="仿宋_GB2312" w:hint="eastAsia"/>
          <w:sz w:val="30"/>
          <w:szCs w:val="30"/>
        </w:rPr>
        <w:lastRenderedPageBreak/>
        <w:t>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浙江分公司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18EFCEEC"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w:t>
      </w:r>
      <w:r>
        <w:rPr>
          <w:rFonts w:ascii="仿宋_GB2312" w:eastAsia="仿宋_GB2312" w:hint="eastAsia"/>
          <w:sz w:val="30"/>
          <w:szCs w:val="30"/>
        </w:rPr>
        <w:lastRenderedPageBreak/>
        <w:t>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w:t>
      </w:r>
      <w:r>
        <w:rPr>
          <w:rFonts w:ascii="仿宋_GB2312" w:eastAsia="仿宋_GB2312" w:hAnsi="宋体" w:cs="仿宋_GB2312"/>
          <w:spacing w:val="6"/>
          <w:kern w:val="0"/>
          <w:sz w:val="30"/>
          <w:szCs w:val="30"/>
        </w:rPr>
        <w:lastRenderedPageBreak/>
        <w:t>再参加竞价。</w:t>
      </w:r>
    </w:p>
    <w:p w14:paraId="4A5F036C"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w:t>
      </w:r>
      <w:r>
        <w:rPr>
          <w:rFonts w:ascii="仿宋_GB2312" w:eastAsia="仿宋_GB2312" w:hint="eastAsia"/>
          <w:sz w:val="30"/>
          <w:szCs w:val="30"/>
        </w:rPr>
        <w:lastRenderedPageBreak/>
        <w:t>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w:t>
      </w:r>
      <w:r>
        <w:rPr>
          <w:rFonts w:ascii="仿宋_GB2312" w:eastAsia="仿宋_GB2312" w:hint="eastAsia"/>
          <w:sz w:val="30"/>
          <w:szCs w:val="30"/>
        </w:rPr>
        <w:lastRenderedPageBreak/>
        <w:t>≥未付货款时，保证金方可抵货款。</w:t>
      </w:r>
    </w:p>
    <w:p w14:paraId="4B74549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lastRenderedPageBreak/>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w:t>
      </w:r>
      <w:r>
        <w:rPr>
          <w:rFonts w:ascii="仿宋_GB2312" w:eastAsia="仿宋_GB2312" w:hint="eastAsia"/>
          <w:sz w:val="30"/>
          <w:szCs w:val="30"/>
        </w:rPr>
        <w:lastRenderedPageBreak/>
        <w:t>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15B5E2C"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w:t>
      </w:r>
      <w:r>
        <w:rPr>
          <w:rFonts w:ascii="仿宋_GB2312" w:eastAsia="仿宋_GB2312" w:hint="eastAsia"/>
          <w:sz w:val="30"/>
          <w:szCs w:val="30"/>
        </w:rPr>
        <w:lastRenderedPageBreak/>
        <w:t>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6EB48253"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sidR="00AE6F15" w:rsidRPr="001157C8">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30CFC648" w:rsidR="00207573" w:rsidRDefault="00F261D9">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lastRenderedPageBreak/>
        <w:t>第五十三条</w:t>
      </w:r>
      <w:r>
        <w:rPr>
          <w:rFonts w:ascii="仿宋_GB2312" w:eastAsia="仿宋_GB2312" w:hint="eastAsia"/>
          <w:sz w:val="30"/>
          <w:szCs w:val="30"/>
        </w:rPr>
        <w:t xml:space="preserve"> 本细则的解释权归</w:t>
      </w:r>
      <w:r w:rsidR="00AE6F15" w:rsidRPr="001157C8">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浙江分公司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1053</Words>
  <Characters>6005</Characters>
  <Application>Microsoft Office Word</Application>
  <DocSecurity>0</DocSecurity>
  <Lines>50</Lines>
  <Paragraphs>14</Paragraphs>
  <ScaleCrop>false</ScaleCrop>
  <Company>Lenovo</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Microsoft Office User</cp:lastModifiedBy>
  <cp:lastPrinted>2019-01-08T06:43:00Z</cp:lastPrinted>
  <dcterms:modified xsi:type="dcterms:W3CDTF">2024-06-21T13:23:00Z</dcterms:modified>
  <cp:revision>83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