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9287C6" w14:textId="77777777" w:rsidR="005C12EB" w:rsidRDefault="005C12EB">
      <w:pPr>
        <w:rPr>
          <w:rFonts w:ascii="黑体" w:eastAsia="黑体"/>
          <w:b/>
          <w:sz w:val="44"/>
          <w:szCs w:val="44"/>
        </w:rPr>
      </w:pPr>
    </w:p>
    <w:p w14:paraId="366F93C4" w14:textId="4859F15E" w:rsidR="00B64AB8" w:rsidRDefault="00CB27F4" w:rsidP="00B64AB8">
      <w:pPr>
        <w:jc w:val="center"/>
        <w:rPr>
          <w:rFonts w:ascii="宋体" w:hAnsi="宋体" w:cs="宋体"/>
          <w:b/>
          <w:sz w:val="36"/>
          <w:szCs w:val="36"/>
        </w:rPr>
      </w:pPr>
      <w:r>
        <w:rPr>
          <w:rFonts w:ascii="宋体" w:hAnsi="宋体" w:cs="宋体"/>
          <w:b/>
          <w:sz w:val="36"/>
          <w:szCs w:val="36"/>
        </w:rPr>
        <w:t xml:space="preserve">《中储粮内蒙古分公司小麦购销双向竞价专场交易细则》(2025年4月10日试行)</w:t>
      </w:r>
      <w:r w:rsidR="00B64AB8">
        <w:rPr>
          <w:rFonts w:ascii="宋体" w:hAnsi="宋体" w:cs="宋体"/>
          <w:b/>
          <w:sz w:val="36"/>
          <w:szCs w:val="36"/>
        </w:rPr>
        <w:t/>
      </w:r>
      <w:r>
        <w:rPr>
          <w:rFonts w:ascii="宋体" w:hAnsi="宋体" w:cs="宋体"/>
          <w:b/>
          <w:sz w:val="36"/>
          <w:szCs w:val="36"/>
        </w:rPr>
        <w:t xml:space="preserve"/>
      </w:r>
    </w:p>
    <w:p w14:paraId="084A342E" w14:textId="79FCEAAB" w:rsidR="005C12EB" w:rsidRDefault="005C12EB">
      <w:pPr>
        <w:jc w:val="center"/>
        <w:outlineLvl w:val="0"/>
        <w:rPr>
          <w:rFonts w:ascii="宋体" w:hAnsi="宋体" w:cs="宋体"/>
          <w:b/>
          <w:sz w:val="36"/>
          <w:szCs w:val="36"/>
        </w:rPr>
      </w:pPr>
    </w:p>
    <w:p w14:paraId="21C07FA3" w14:textId="77777777" w:rsidR="005C12EB" w:rsidRDefault="005C12EB">
      <w:pPr>
        <w:rPr>
          <w:rFonts w:ascii="仿宋_GB2312" w:eastAsia="仿宋_GB2312"/>
        </w:rPr>
      </w:pPr>
    </w:p>
    <w:p w14:paraId="70ED4928" w14:textId="77777777" w:rsidR="005C12EB" w:rsidRDefault="005C12EB">
      <w:pPr>
        <w:rPr>
          <w:rFonts w:ascii="仿宋_GB2312" w:eastAsia="仿宋_GB2312"/>
        </w:rPr>
      </w:pPr>
    </w:p>
    <w:p w14:paraId="5A1C8588" w14:textId="77777777" w:rsidR="005C12EB" w:rsidRDefault="000B657E">
      <w:pPr>
        <w:jc w:val="center"/>
        <w:rPr>
          <w:rFonts w:ascii="黑体" w:eastAsia="黑体" w:hAnsi="黑体"/>
          <w:sz w:val="32"/>
          <w:szCs w:val="32"/>
        </w:rPr>
      </w:pPr>
      <w:r>
        <w:rPr>
          <w:rFonts w:ascii="黑体" w:eastAsia="黑体" w:hAnsi="黑体" w:hint="eastAsia"/>
          <w:sz w:val="32"/>
          <w:szCs w:val="32"/>
        </w:rPr>
        <w:t>第一章 总则</w:t>
      </w:r>
    </w:p>
    <w:p w14:paraId="133B91F1"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6F5A94BA" w14:textId="77777777" w:rsidR="005C12EB" w:rsidRDefault="000B657E">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01089D09" w14:textId="77777777" w:rsidR="005C12EB" w:rsidRDefault="000B657E">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427D0051" w14:textId="1DD4724B"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内蒙古分公司</w:t>
      </w:r>
      <w:r>
        <w:rPr>
          <w:rFonts w:ascii="仿宋_GB2312" w:eastAsia="仿宋_GB2312" w:hint="eastAsia"/>
          <w:sz w:val="30"/>
          <w:szCs w:val="30"/>
        </w:rPr>
        <w:t>委托，采取网上竞价交易。</w:t>
      </w:r>
    </w:p>
    <w:p w14:paraId="5081F70C"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24EF6193"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0E7F128E" w14:textId="62BE2A58"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w:t>
      </w:r>
      <w:r w:rsidR="00491B4C" w:rsidRPr="001157C8">
        <w:rPr>
          <w:rFonts w:ascii="仿宋_GB2312" w:eastAsia="仿宋_GB2312"/>
          <w:sz w:val="30"/>
          <w:szCs w:val="30"/>
        </w:rPr>
        <w:t>以下简称</w:t>
      </w:r>
      <w:r w:rsidR="00491B4C" w:rsidRPr="001157C8">
        <w:rPr>
          <w:rFonts w:ascii="仿宋_GB2312" w:eastAsia="仿宋_GB2312"/>
          <w:sz w:val="30"/>
          <w:szCs w:val="30"/>
        </w:rPr>
        <w:t>“</w:t>
      </w:r>
      <w:r w:rsidR="00491B4C" w:rsidRPr="001157C8">
        <w:rPr>
          <w:rFonts w:ascii="仿宋_GB2312" w:eastAsia="仿宋_GB2312"/>
          <w:sz w:val="30"/>
          <w:szCs w:val="30"/>
        </w:rPr>
        <w:t>交易中心</w:t>
      </w:r>
      <w:r w:rsidR="00491B4C" w:rsidRPr="001157C8">
        <w:rPr>
          <w:rFonts w:ascii="仿宋_GB2312" w:eastAsia="仿宋_GB2312"/>
          <w:sz w:val="30"/>
          <w:szCs w:val="30"/>
        </w:rPr>
        <w:t>”</w:t>
      </w:r>
      <w:r>
        <w:rPr>
          <w:rFonts w:ascii="仿宋_GB2312" w:eastAsia="仿宋_GB2312" w:hint="eastAsia"/>
          <w:sz w:val="30"/>
          <w:szCs w:val="30"/>
        </w:rPr>
        <w:t>）具体负责中储粮网的建设和日常运营。</w:t>
      </w:r>
    </w:p>
    <w:p w14:paraId="3BF7965F" w14:textId="77777777" w:rsidR="005C12EB" w:rsidRDefault="005C12EB">
      <w:pPr>
        <w:tabs>
          <w:tab w:val="left" w:pos="-180"/>
        </w:tabs>
        <w:ind w:firstLineChars="200" w:firstLine="600"/>
        <w:rPr>
          <w:rFonts w:ascii="黑体" w:eastAsia="黑体" w:hAnsi="黑体"/>
          <w:sz w:val="30"/>
          <w:szCs w:val="30"/>
        </w:rPr>
      </w:pPr>
    </w:p>
    <w:p w14:paraId="24508A9D"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40E2632E" w14:textId="675E6BE0"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4803B3C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113B6FF" w14:textId="13FD3A3F" w:rsidR="005C12EB" w:rsidRDefault="000B657E">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7C604434" w14:textId="77777777" w:rsidR="005C12EB" w:rsidRDefault="000B657E">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14256A7E" w14:textId="77777777" w:rsidR="005C12EB" w:rsidRDefault="000B657E">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w:t>
      </w:r>
      <w:r>
        <w:rPr>
          <w:rFonts w:ascii="仿宋_GB2312" w:eastAsia="仿宋_GB2312" w:hint="eastAsia"/>
          <w:sz w:val="30"/>
          <w:szCs w:val="30"/>
        </w:rPr>
        <w:lastRenderedPageBreak/>
        <w:t>业公章）；</w:t>
      </w:r>
    </w:p>
    <w:p w14:paraId="7A7310F4" w14:textId="77777777" w:rsidR="005C12EB" w:rsidRDefault="000B657E">
      <w:pPr>
        <w:ind w:firstLineChars="200" w:firstLine="600"/>
        <w:rPr>
          <w:rFonts w:ascii="仿宋_GB2312" w:eastAsia="仿宋_GB2312"/>
          <w:sz w:val="30"/>
          <w:szCs w:val="30"/>
        </w:rPr>
      </w:pPr>
      <w:r>
        <w:rPr>
          <w:rFonts w:ascii="仿宋_GB2312" w:eastAsia="仿宋_GB2312" w:hint="eastAsia"/>
          <w:sz w:val="30"/>
          <w:szCs w:val="30"/>
        </w:rPr>
        <w:t>（四）提交法定代表人或负责人身份证复印件（加盖企业公章）。</w:t>
      </w:r>
    </w:p>
    <w:p w14:paraId="2B5E4EC9" w14:textId="2A445B60" w:rsidR="005C12EB" w:rsidRDefault="000B657E">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5C014F7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39521E8F"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E6B32BC"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11862786" w14:textId="77777777" w:rsidR="005C12EB" w:rsidRDefault="000B657E">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62A6EF42"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39359DEE"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58F87CF7"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4FDEF0D6"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（五）优先享有中储粮网推出的增值服务；</w:t>
      </w:r>
    </w:p>
    <w:p w14:paraId="36CA2B2B"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（六）其他依法应享有的权利。</w:t>
      </w:r>
    </w:p>
    <w:p w14:paraId="04E6D9E8"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27423F1F"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337C57B0" w14:textId="77777777" w:rsidR="005C12EB" w:rsidRDefault="000B657E">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443CC318" w14:textId="0AEC3BDD"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A15467C" w14:textId="77270E7C"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4D3DE9E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5B43EBA2"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57B38B14" w14:textId="77777777" w:rsidR="005C12EB" w:rsidRDefault="000B657E">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1DEB6751"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6AE75B3A" w14:textId="78CA9DB8"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w:t>
      </w:r>
      <w:r>
        <w:rPr>
          <w:rFonts w:ascii="仿宋_GB2312" w:eastAsia="仿宋_GB2312" w:hint="eastAsia"/>
          <w:sz w:val="30"/>
          <w:szCs w:val="30"/>
        </w:rPr>
        <w:lastRenderedPageBreak/>
        <w:t>响整体网上交易的进行。</w:t>
      </w:r>
    </w:p>
    <w:p w14:paraId="48A3A0E1"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485FA54A"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854E1A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0B616803" w14:textId="77777777" w:rsidR="005C12EB" w:rsidRDefault="000B657E">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32DFF23D"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545CDC02" w14:textId="77777777" w:rsidR="005C12EB" w:rsidRDefault="000B657E">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09712E5E"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60C865E"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398BA329" w14:textId="77777777" w:rsidR="005C12EB" w:rsidRDefault="000B657E">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w:t>
      </w:r>
      <w:r>
        <w:rPr>
          <w:rFonts w:ascii="仿宋_GB2312" w:eastAsia="仿宋_GB2312" w:hint="eastAsia"/>
          <w:sz w:val="30"/>
          <w:szCs w:val="30"/>
        </w:rPr>
        <w:lastRenderedPageBreak/>
        <w:t>证金、货款等资金必须存入其托管账户内委托中储粮网进行管理，并按照中储粮网相关制度、规则及协议规定，通过中储粮网进行资金汇划与结算。</w:t>
      </w:r>
    </w:p>
    <w:p w14:paraId="3CFF1BA9" w14:textId="77777777" w:rsidR="005C12EB" w:rsidRDefault="000B657E">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21D4EBFA" w14:textId="77777777" w:rsidR="005C12EB" w:rsidRDefault="005C12EB">
      <w:pPr>
        <w:tabs>
          <w:tab w:val="left" w:pos="-180"/>
        </w:tabs>
        <w:ind w:firstLineChars="200" w:firstLine="600"/>
        <w:jc w:val="left"/>
        <w:rPr>
          <w:rFonts w:ascii="仿宋_GB2312" w:eastAsia="仿宋_GB2312"/>
          <w:sz w:val="30"/>
          <w:szCs w:val="30"/>
        </w:rPr>
      </w:pPr>
    </w:p>
    <w:p w14:paraId="006D9789" w14:textId="77777777" w:rsidR="005C12EB" w:rsidRDefault="005C12EB">
      <w:pPr>
        <w:tabs>
          <w:tab w:val="left" w:pos="-180"/>
        </w:tabs>
        <w:ind w:firstLineChars="200" w:firstLine="600"/>
        <w:jc w:val="left"/>
        <w:rPr>
          <w:rFonts w:ascii="黑体" w:eastAsia="黑体" w:hAnsi="黑体"/>
          <w:sz w:val="30"/>
          <w:szCs w:val="30"/>
        </w:rPr>
      </w:pPr>
    </w:p>
    <w:p w14:paraId="075B21B7" w14:textId="77777777" w:rsidR="005C12EB" w:rsidRDefault="000B657E">
      <w:pPr>
        <w:jc w:val="center"/>
        <w:rPr>
          <w:rFonts w:ascii="黑体" w:eastAsia="黑体" w:hAnsi="黑体"/>
          <w:sz w:val="32"/>
          <w:szCs w:val="32"/>
        </w:rPr>
      </w:pPr>
      <w:r>
        <w:rPr>
          <w:rFonts w:ascii="黑体" w:eastAsia="黑体" w:hAnsi="黑体" w:hint="eastAsia"/>
          <w:sz w:val="32"/>
          <w:szCs w:val="32"/>
        </w:rPr>
        <w:t>第四章 交易秩序</w:t>
      </w:r>
    </w:p>
    <w:p w14:paraId="4E290CC6"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17DBDC1D"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68980DF6"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2C5C96DF" w14:textId="77777777" w:rsidR="005C12EB" w:rsidRDefault="005C12EB">
      <w:pPr>
        <w:ind w:firstLineChars="200" w:firstLine="600"/>
        <w:rPr>
          <w:rFonts w:ascii="仿宋_GB2312" w:eastAsia="仿宋_GB2312"/>
          <w:sz w:val="30"/>
          <w:szCs w:val="30"/>
        </w:rPr>
      </w:pPr>
    </w:p>
    <w:p w14:paraId="7714B031" w14:textId="77777777" w:rsidR="005C12EB" w:rsidRDefault="000B657E">
      <w:pPr>
        <w:jc w:val="center"/>
        <w:rPr>
          <w:rFonts w:ascii="黑体" w:eastAsia="黑体" w:hAnsi="黑体"/>
          <w:sz w:val="32"/>
          <w:szCs w:val="32"/>
        </w:rPr>
      </w:pPr>
      <w:r>
        <w:rPr>
          <w:rFonts w:ascii="黑体" w:eastAsia="黑体" w:hAnsi="黑体" w:hint="eastAsia"/>
          <w:sz w:val="32"/>
          <w:szCs w:val="32"/>
        </w:rPr>
        <w:t>第五章 竞价交易</w:t>
      </w:r>
    </w:p>
    <w:p w14:paraId="6FB83711" w14:textId="1C363F39"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内蒙古分公司</w:t>
      </w:r>
      <w:r>
        <w:rPr>
          <w:rFonts w:ascii="仿宋_GB2312" w:eastAsia="仿宋_GB2312" w:hint="eastAsia"/>
          <w:sz w:val="30"/>
          <w:szCs w:val="30"/>
        </w:rPr>
        <w:t>委托，组建竞价专场，交易信息以专场标的形式展现；竞价参与方在专场交易的规定时间内可对选定的标的，以向下的出价方式进行公开竞价。交易系统按照“价格优先、时间优先”的原则成交。</w:t>
      </w:r>
    </w:p>
    <w:p w14:paraId="09257D57" w14:textId="0FDB5BD4"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第二十三条</w:t>
      </w:r>
      <w:r>
        <w:rPr>
          <w:rFonts w:ascii="仿宋_GB2312" w:eastAsia="仿宋_GB2312" w:hint="eastAsia"/>
          <w:sz w:val="30"/>
          <w:szCs w:val="30"/>
        </w:rPr>
        <w:t xml:space="preserve"> 竞价交易信息发布。交易委托方应以“购销双向竞价交易清单”的方式向中储粮网提供竞价标的，由中储粮网负责建设专场。标的内容应包含交易委托方名称、交易品种、粮食实际交收货地点（货位号）、数量、约定销售价格、采购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E463750"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66C4E78E"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2AF41737"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712B70A5"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w:t>
      </w:r>
      <w:r>
        <w:rPr>
          <w:rFonts w:ascii="仿宋_GB2312" w:eastAsia="仿宋_GB2312" w:hAnsi="宋体" w:cs="仿宋_GB2312"/>
          <w:spacing w:val="6"/>
          <w:kern w:val="0"/>
          <w:sz w:val="30"/>
          <w:szCs w:val="30"/>
        </w:rPr>
        <w:lastRenderedPageBreak/>
        <w:t>计算机报价，竞价数量已超过预交保证金所能购买数量的不可再参加竞价。</w:t>
      </w:r>
    </w:p>
    <w:p w14:paraId="2A8D57B7"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0B6ABF02"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利用计算机按交易节逐节进行应价。在竞价专场公告对报价无特殊声明情况下，竞价专场从采购标底价开始报价，</w:t>
      </w:r>
      <w:r>
        <w:rPr>
          <w:rFonts w:ascii="仿宋_GB2312" w:eastAsia="仿宋_GB2312" w:hAnsi="仿宋_GB2312" w:cs="仿宋_GB2312" w:hint="eastAsia"/>
          <w:b/>
          <w:bCs/>
          <w:spacing w:val="6"/>
          <w:sz w:val="30"/>
          <w:szCs w:val="30"/>
        </w:rPr>
        <w:t>本场报价递减幅度以公告为准</w:t>
      </w:r>
      <w:r>
        <w:rPr>
          <w:rFonts w:ascii="仿宋_GB2312" w:eastAsia="仿宋_GB2312" w:hAnsi="宋体" w:hint="eastAsia"/>
          <w:spacing w:val="6"/>
          <w:sz w:val="30"/>
          <w:szCs w:val="30"/>
        </w:rPr>
        <w:t>。特殊情况以竞价交易专场公告为准。</w:t>
      </w:r>
    </w:p>
    <w:p w14:paraId="192E53B2"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报价后，在规定的时间内如无其它竞价参与方以更低的价格报价，则以该报价为标的的采购成交价，该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为标的采购合同的供货人，同时也是对应该标的销售合同的买受人。</w:t>
      </w:r>
    </w:p>
    <w:p w14:paraId="214D8E5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375A3556" w14:textId="77777777" w:rsidR="005C12EB" w:rsidRDefault="000B657E">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1ABCF1A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第三十三条</w:t>
      </w:r>
      <w:r>
        <w:rPr>
          <w:rFonts w:ascii="仿宋_GB2312" w:eastAsia="仿宋_GB2312" w:hint="eastAsia"/>
          <w:sz w:val="30"/>
          <w:szCs w:val="30"/>
        </w:rPr>
        <w:t xml:space="preserve"> 成交合同自委托、中标双方于中储粮网成交之时起生效。</w:t>
      </w:r>
    </w:p>
    <w:bookmarkEnd w:id="0"/>
    <w:bookmarkEnd w:id="1"/>
    <w:p w14:paraId="5D8F12C4" w14:textId="77777777" w:rsidR="005C12EB" w:rsidRDefault="005C12EB">
      <w:pPr>
        <w:tabs>
          <w:tab w:val="left" w:pos="0"/>
          <w:tab w:val="left" w:pos="1303"/>
        </w:tabs>
        <w:ind w:firstLineChars="200" w:firstLine="600"/>
        <w:rPr>
          <w:rFonts w:ascii="仿宋_GB2312" w:eastAsia="仿宋_GB2312"/>
          <w:sz w:val="30"/>
          <w:szCs w:val="30"/>
        </w:rPr>
      </w:pPr>
    </w:p>
    <w:p w14:paraId="54CFE283" w14:textId="77777777" w:rsidR="005C12EB" w:rsidRDefault="000B657E">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4631985A"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77AE899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7DE137F9"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442D4EA8"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192F5EF9"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495B2510"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lastRenderedPageBreak/>
        <w:t>保证金抵货款：只有当合同交割率≥70%，并且保证金金额≥未付货款时，保证金方可抵货款。</w:t>
      </w:r>
    </w:p>
    <w:p w14:paraId="48A9AFE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30CE09A2"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6B54681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202A04D6"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第四十条</w:t>
      </w:r>
      <w:r>
        <w:rPr>
          <w:rFonts w:ascii="仿宋_GB2312" w:eastAsia="仿宋_GB2312" w:hint="eastAsia"/>
          <w:sz w:val="30"/>
          <w:szCs w:val="30"/>
        </w:rPr>
        <w:t xml:space="preserve"> 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07084E8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64B84649" w14:textId="77777777" w:rsidR="005C12EB" w:rsidRDefault="000B657E">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w:t>
      </w:r>
      <w:r>
        <w:rPr>
          <w:rFonts w:ascii="仿宋_GB2312" w:eastAsia="仿宋_GB2312" w:hint="eastAsia"/>
          <w:sz w:val="30"/>
          <w:szCs w:val="30"/>
        </w:rPr>
        <w:lastRenderedPageBreak/>
        <w:t>物为准，不做水、杂增扣量。</w:t>
      </w:r>
    </w:p>
    <w:p w14:paraId="0C6D4ACB" w14:textId="77777777" w:rsidR="005C12EB" w:rsidRDefault="000B657E">
      <w:pPr>
        <w:tabs>
          <w:tab w:val="left" w:pos="-180"/>
          <w:tab w:val="left" w:pos="1303"/>
        </w:tabs>
        <w:ind w:firstLineChars="200" w:firstLine="600"/>
        <w:rPr>
          <w:rFonts w:ascii="仿宋_GB2312" w:eastAsia="仿宋_GB2312" w:hAnsi="仿宋_GB2312" w:cs="仿宋_GB2312"/>
          <w:color w:val="FF0000"/>
          <w:sz w:val="32"/>
          <w:szCs w:val="32"/>
          <w:u w:val="single"/>
        </w:rPr>
      </w:pPr>
      <w:r>
        <w:rPr>
          <w:rFonts w:ascii="仿宋_GB2312" w:eastAsia="仿宋_GB2312" w:hint="eastAsia"/>
          <w:sz w:val="30"/>
          <w:szCs w:val="30"/>
        </w:rPr>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57DB1347" w14:textId="77777777" w:rsidR="005C12EB" w:rsidRDefault="000B657E">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0A7F7A3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5780474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w:t>
      </w:r>
      <w:r>
        <w:rPr>
          <w:rFonts w:ascii="仿宋_GB2312" w:eastAsia="仿宋_GB2312" w:hint="eastAsia"/>
          <w:bCs/>
          <w:sz w:val="30"/>
          <w:szCs w:val="30"/>
        </w:rPr>
        <w:lastRenderedPageBreak/>
        <w:t>作）</w:t>
      </w:r>
      <w:r>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6F3B4A94"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50A8FD29" w14:textId="77777777" w:rsidR="005C12EB" w:rsidRDefault="005C12EB">
      <w:pPr>
        <w:tabs>
          <w:tab w:val="left" w:pos="-180"/>
        </w:tabs>
        <w:ind w:firstLineChars="200" w:firstLine="600"/>
        <w:rPr>
          <w:rFonts w:ascii="仿宋_GB2312" w:eastAsia="仿宋_GB2312"/>
          <w:sz w:val="30"/>
          <w:szCs w:val="30"/>
        </w:rPr>
      </w:pPr>
    </w:p>
    <w:p w14:paraId="7E04EF39"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1E5A5C0A"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0B89A8B4"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3B19B64A" w14:textId="60F6421F"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647317D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2E67511A"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4C9F27CA"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10C645F4"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217665C1" w14:textId="77777777" w:rsidR="005C12EB" w:rsidRDefault="000B657E">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w:t>
      </w:r>
      <w:r>
        <w:rPr>
          <w:rFonts w:ascii="仿宋_GB2312" w:eastAsia="仿宋_GB2312" w:hAnsi="仿宋_GB2312" w:cs="仿宋_GB2312" w:hint="eastAsia"/>
          <w:sz w:val="30"/>
          <w:szCs w:val="30"/>
        </w:rPr>
        <w:lastRenderedPageBreak/>
        <w:t>致意见的，中储粮网将根据纠纷双方协定意见进行相应的商务处理。未达成一致意见的，交易双方可依法通过其他法律途径解决。</w:t>
      </w:r>
    </w:p>
    <w:p w14:paraId="562A54D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31065B28" w14:textId="77777777" w:rsidR="005C12EB" w:rsidRDefault="000B657E">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5BE3E233" w14:textId="77777777" w:rsidR="005C12EB" w:rsidRDefault="000B657E">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069A21B" w14:textId="77777777" w:rsidR="005C12EB" w:rsidRDefault="000B657E">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F7CCF01" w14:textId="77777777" w:rsidR="005C12EB" w:rsidRDefault="000B657E">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721E5A76"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11815FE0"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2B47C35B"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w:t>
      </w:r>
      <w:r>
        <w:rPr>
          <w:rFonts w:ascii="仿宋_GB2312" w:eastAsia="仿宋_GB2312" w:hint="eastAsia"/>
          <w:sz w:val="30"/>
          <w:szCs w:val="30"/>
        </w:rPr>
        <w:lastRenderedPageBreak/>
        <w:t>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7B1E4FA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54E19799"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6D81A6C4" w14:textId="3A05CD5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的规定将数据提供给相关行政管理部门。</w:t>
      </w:r>
    </w:p>
    <w:p w14:paraId="21E79368" w14:textId="77777777" w:rsidR="005C12EB" w:rsidRDefault="005C12EB">
      <w:pPr>
        <w:tabs>
          <w:tab w:val="left" w:pos="-180"/>
        </w:tabs>
        <w:ind w:firstLineChars="200" w:firstLine="600"/>
        <w:jc w:val="center"/>
        <w:rPr>
          <w:rFonts w:ascii="黑体" w:eastAsia="黑体" w:hAnsi="黑体"/>
          <w:sz w:val="30"/>
          <w:szCs w:val="30"/>
        </w:rPr>
      </w:pPr>
    </w:p>
    <w:p w14:paraId="4C0ECD54"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6EE7F378" w14:textId="30A0A096" w:rsidR="005C12EB" w:rsidRDefault="000B657E">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第五十三条</w:t>
      </w:r>
      <w:r>
        <w:rPr>
          <w:rFonts w:ascii="仿宋_GB2312" w:eastAsia="仿宋_GB2312" w:hint="eastAsia"/>
          <w:sz w:val="30"/>
          <w:szCs w:val="30"/>
        </w:rPr>
        <w:t xml:space="preserve"> 本细则的解释权归</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所有。</w:t>
      </w:r>
    </w:p>
    <w:p w14:paraId="5374284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2A39CBA4" w14:textId="1657CF17" w:rsidR="005C12EB" w:rsidRDefault="000B657E">
      <w:pPr>
        <w:tabs>
          <w:tab w:val="left" w:pos="-180"/>
          <w:tab w:val="left" w:pos="2012"/>
        </w:tabs>
        <w:ind w:firstLineChars="200" w:firstLine="600"/>
        <w:rPr>
          <w:rFonts w:eastAsia="仿宋_GB2312"/>
        </w:rPr>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内蒙古分公司</w:t>
      </w:r>
      <w:r>
        <w:rPr>
          <w:rFonts w:ascii="仿宋_GB2312" w:eastAsia="仿宋_GB2312" w:hint="eastAsia"/>
          <w:sz w:val="30"/>
          <w:szCs w:val="30"/>
        </w:rPr>
        <w:t>委托的本竞价专场交易，并自发布之日起执行。</w:t>
      </w:r>
    </w:p>
    <w:sectPr w:rsidR="005C12EB">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B657E"/>
    <w:rsid w:val="000C0C39"/>
    <w:rsid w:val="000C171D"/>
    <w:rsid w:val="000D5C56"/>
    <w:rsid w:val="001009E4"/>
    <w:rsid w:val="001029A6"/>
    <w:rsid w:val="0010520B"/>
    <w:rsid w:val="00121C84"/>
    <w:rsid w:val="0019295F"/>
    <w:rsid w:val="00193744"/>
    <w:rsid w:val="001A5243"/>
    <w:rsid w:val="001C27D4"/>
    <w:rsid w:val="001C597A"/>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C479C"/>
    <w:rsid w:val="002D5968"/>
    <w:rsid w:val="002D5CC0"/>
    <w:rsid w:val="002F72E0"/>
    <w:rsid w:val="00307FFA"/>
    <w:rsid w:val="003130B7"/>
    <w:rsid w:val="00315190"/>
    <w:rsid w:val="003178A5"/>
    <w:rsid w:val="00321DD7"/>
    <w:rsid w:val="00322DF5"/>
    <w:rsid w:val="00336EE9"/>
    <w:rsid w:val="00394F51"/>
    <w:rsid w:val="003C34EB"/>
    <w:rsid w:val="003D5F6E"/>
    <w:rsid w:val="003F1CEE"/>
    <w:rsid w:val="003F7066"/>
    <w:rsid w:val="00407459"/>
    <w:rsid w:val="00412A8B"/>
    <w:rsid w:val="004143CA"/>
    <w:rsid w:val="00445AAE"/>
    <w:rsid w:val="0047099A"/>
    <w:rsid w:val="00474389"/>
    <w:rsid w:val="00481AF9"/>
    <w:rsid w:val="00491B4C"/>
    <w:rsid w:val="004972E3"/>
    <w:rsid w:val="004B40E0"/>
    <w:rsid w:val="004D2CAA"/>
    <w:rsid w:val="00520305"/>
    <w:rsid w:val="00537CAD"/>
    <w:rsid w:val="00545264"/>
    <w:rsid w:val="00560B2C"/>
    <w:rsid w:val="005733C5"/>
    <w:rsid w:val="0057650F"/>
    <w:rsid w:val="005904A6"/>
    <w:rsid w:val="005C12EB"/>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B04612"/>
    <w:rsid w:val="00B1415E"/>
    <w:rsid w:val="00B2646C"/>
    <w:rsid w:val="00B542C9"/>
    <w:rsid w:val="00B64AB8"/>
    <w:rsid w:val="00BD57A5"/>
    <w:rsid w:val="00BF5386"/>
    <w:rsid w:val="00C038A7"/>
    <w:rsid w:val="00C16D08"/>
    <w:rsid w:val="00C500CC"/>
    <w:rsid w:val="00C7052D"/>
    <w:rsid w:val="00C915AA"/>
    <w:rsid w:val="00CA200F"/>
    <w:rsid w:val="00CA7121"/>
    <w:rsid w:val="00CB27F4"/>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3526B"/>
    <w:rsid w:val="00F46DFD"/>
    <w:rsid w:val="00F50352"/>
    <w:rsid w:val="00F700A3"/>
    <w:rsid w:val="00F73FE3"/>
    <w:rsid w:val="00FF649E"/>
    <w:rsid w:val="0120780D"/>
    <w:rsid w:val="01506A0A"/>
    <w:rsid w:val="01F946D0"/>
    <w:rsid w:val="026524D6"/>
    <w:rsid w:val="026A0719"/>
    <w:rsid w:val="02FF6C8C"/>
    <w:rsid w:val="034315C2"/>
    <w:rsid w:val="04126226"/>
    <w:rsid w:val="04327652"/>
    <w:rsid w:val="050D230C"/>
    <w:rsid w:val="05437070"/>
    <w:rsid w:val="06350F6D"/>
    <w:rsid w:val="06482930"/>
    <w:rsid w:val="06D073FA"/>
    <w:rsid w:val="076370EC"/>
    <w:rsid w:val="07BB6B5A"/>
    <w:rsid w:val="08142F38"/>
    <w:rsid w:val="081D45DA"/>
    <w:rsid w:val="0844368D"/>
    <w:rsid w:val="084B0289"/>
    <w:rsid w:val="08602BEF"/>
    <w:rsid w:val="088572A1"/>
    <w:rsid w:val="08BF462A"/>
    <w:rsid w:val="0A476AC6"/>
    <w:rsid w:val="0C3F2944"/>
    <w:rsid w:val="0C902FB8"/>
    <w:rsid w:val="0CAC7138"/>
    <w:rsid w:val="0CE66386"/>
    <w:rsid w:val="0CF50168"/>
    <w:rsid w:val="0D243721"/>
    <w:rsid w:val="0D3F33FB"/>
    <w:rsid w:val="0D6402B9"/>
    <w:rsid w:val="0EDC0ED3"/>
    <w:rsid w:val="0F42679F"/>
    <w:rsid w:val="109B4D9D"/>
    <w:rsid w:val="10DA45B4"/>
    <w:rsid w:val="1106784A"/>
    <w:rsid w:val="11164A09"/>
    <w:rsid w:val="1123194F"/>
    <w:rsid w:val="113332F4"/>
    <w:rsid w:val="1159079E"/>
    <w:rsid w:val="116751D1"/>
    <w:rsid w:val="11C65905"/>
    <w:rsid w:val="12141461"/>
    <w:rsid w:val="122541B9"/>
    <w:rsid w:val="126B0475"/>
    <w:rsid w:val="129D7D78"/>
    <w:rsid w:val="12A1111F"/>
    <w:rsid w:val="138F2D8E"/>
    <w:rsid w:val="13CA29AF"/>
    <w:rsid w:val="13E20D59"/>
    <w:rsid w:val="13F12876"/>
    <w:rsid w:val="145468BD"/>
    <w:rsid w:val="146450B4"/>
    <w:rsid w:val="14DC140F"/>
    <w:rsid w:val="155F5A60"/>
    <w:rsid w:val="16390991"/>
    <w:rsid w:val="16DC49E9"/>
    <w:rsid w:val="1709159B"/>
    <w:rsid w:val="173D470B"/>
    <w:rsid w:val="178B6E13"/>
    <w:rsid w:val="184C2847"/>
    <w:rsid w:val="187522CF"/>
    <w:rsid w:val="194978D2"/>
    <w:rsid w:val="19D0056B"/>
    <w:rsid w:val="1A5632F9"/>
    <w:rsid w:val="1B1146F4"/>
    <w:rsid w:val="1B4B485D"/>
    <w:rsid w:val="1B5332C0"/>
    <w:rsid w:val="1B5405EC"/>
    <w:rsid w:val="1B907DCB"/>
    <w:rsid w:val="1BB57CDF"/>
    <w:rsid w:val="1C0E0A71"/>
    <w:rsid w:val="1C6C55B3"/>
    <w:rsid w:val="1CD14B99"/>
    <w:rsid w:val="1D81066D"/>
    <w:rsid w:val="1F355706"/>
    <w:rsid w:val="20C710C6"/>
    <w:rsid w:val="20FA473F"/>
    <w:rsid w:val="211970C3"/>
    <w:rsid w:val="21412179"/>
    <w:rsid w:val="21AC2B80"/>
    <w:rsid w:val="22824529"/>
    <w:rsid w:val="22D97FA8"/>
    <w:rsid w:val="232D7D4F"/>
    <w:rsid w:val="234548AF"/>
    <w:rsid w:val="23C73289"/>
    <w:rsid w:val="24026ABC"/>
    <w:rsid w:val="25674C22"/>
    <w:rsid w:val="25A96D23"/>
    <w:rsid w:val="26B967BC"/>
    <w:rsid w:val="27375B0D"/>
    <w:rsid w:val="275B0D4B"/>
    <w:rsid w:val="27734E6C"/>
    <w:rsid w:val="284D740D"/>
    <w:rsid w:val="287B004F"/>
    <w:rsid w:val="28952193"/>
    <w:rsid w:val="28D936EB"/>
    <w:rsid w:val="2A2C17C3"/>
    <w:rsid w:val="2A950796"/>
    <w:rsid w:val="2B084ABB"/>
    <w:rsid w:val="2B927598"/>
    <w:rsid w:val="2BBC1C71"/>
    <w:rsid w:val="2C0C4CB4"/>
    <w:rsid w:val="2C596787"/>
    <w:rsid w:val="2C7414B8"/>
    <w:rsid w:val="2E1E49D2"/>
    <w:rsid w:val="2E964FB4"/>
    <w:rsid w:val="2F00125D"/>
    <w:rsid w:val="2F0317BF"/>
    <w:rsid w:val="2F7D7E41"/>
    <w:rsid w:val="2FB21094"/>
    <w:rsid w:val="307E1067"/>
    <w:rsid w:val="308041E5"/>
    <w:rsid w:val="311E3E1A"/>
    <w:rsid w:val="313261BA"/>
    <w:rsid w:val="31861B6F"/>
    <w:rsid w:val="31BF3EEA"/>
    <w:rsid w:val="323254DE"/>
    <w:rsid w:val="325579E8"/>
    <w:rsid w:val="32747C4B"/>
    <w:rsid w:val="32780BF7"/>
    <w:rsid w:val="328D45C5"/>
    <w:rsid w:val="32E54AA3"/>
    <w:rsid w:val="3350353B"/>
    <w:rsid w:val="337A0147"/>
    <w:rsid w:val="338A28EA"/>
    <w:rsid w:val="33B759D5"/>
    <w:rsid w:val="34086295"/>
    <w:rsid w:val="342674BE"/>
    <w:rsid w:val="343B4DAD"/>
    <w:rsid w:val="343E7062"/>
    <w:rsid w:val="34EA5F58"/>
    <w:rsid w:val="35317C01"/>
    <w:rsid w:val="36063449"/>
    <w:rsid w:val="36444C41"/>
    <w:rsid w:val="37AC61C6"/>
    <w:rsid w:val="383641EF"/>
    <w:rsid w:val="38643EE1"/>
    <w:rsid w:val="386F2684"/>
    <w:rsid w:val="38D46202"/>
    <w:rsid w:val="3A482ED5"/>
    <w:rsid w:val="3A6F7713"/>
    <w:rsid w:val="3B274F7E"/>
    <w:rsid w:val="3B602097"/>
    <w:rsid w:val="3BF21089"/>
    <w:rsid w:val="3C19244A"/>
    <w:rsid w:val="3C2644E2"/>
    <w:rsid w:val="3CFB1B95"/>
    <w:rsid w:val="3D8516ED"/>
    <w:rsid w:val="3DA069FD"/>
    <w:rsid w:val="3E3E5642"/>
    <w:rsid w:val="3EF00F76"/>
    <w:rsid w:val="3EF85F15"/>
    <w:rsid w:val="3F881D36"/>
    <w:rsid w:val="406654B8"/>
    <w:rsid w:val="40931092"/>
    <w:rsid w:val="40976A43"/>
    <w:rsid w:val="41197765"/>
    <w:rsid w:val="425569A1"/>
    <w:rsid w:val="42FB2C33"/>
    <w:rsid w:val="431C7659"/>
    <w:rsid w:val="443276D0"/>
    <w:rsid w:val="44C11D08"/>
    <w:rsid w:val="44DB4DD8"/>
    <w:rsid w:val="450D107E"/>
    <w:rsid w:val="4548552B"/>
    <w:rsid w:val="454B0C18"/>
    <w:rsid w:val="4564739A"/>
    <w:rsid w:val="459B05A9"/>
    <w:rsid w:val="4668225B"/>
    <w:rsid w:val="474E0E1F"/>
    <w:rsid w:val="47CC5C37"/>
    <w:rsid w:val="47F72C77"/>
    <w:rsid w:val="48067F63"/>
    <w:rsid w:val="486A110F"/>
    <w:rsid w:val="492B2744"/>
    <w:rsid w:val="49DB1399"/>
    <w:rsid w:val="4A2F4C72"/>
    <w:rsid w:val="4B20791E"/>
    <w:rsid w:val="4CFE3952"/>
    <w:rsid w:val="4DB12A8A"/>
    <w:rsid w:val="4E1B5530"/>
    <w:rsid w:val="4E716C68"/>
    <w:rsid w:val="4EF64422"/>
    <w:rsid w:val="4F1500F8"/>
    <w:rsid w:val="4F902E4F"/>
    <w:rsid w:val="4FDE5D6B"/>
    <w:rsid w:val="4FFA4897"/>
    <w:rsid w:val="503D19A5"/>
    <w:rsid w:val="522A465D"/>
    <w:rsid w:val="527A1413"/>
    <w:rsid w:val="52C63247"/>
    <w:rsid w:val="531C69C3"/>
    <w:rsid w:val="53F3371D"/>
    <w:rsid w:val="54013AC8"/>
    <w:rsid w:val="54DA1C2F"/>
    <w:rsid w:val="55A34A7A"/>
    <w:rsid w:val="55AA1D4F"/>
    <w:rsid w:val="56AD04DA"/>
    <w:rsid w:val="59016F44"/>
    <w:rsid w:val="59BB3331"/>
    <w:rsid w:val="5A323D80"/>
    <w:rsid w:val="5AE079B6"/>
    <w:rsid w:val="5AEE077C"/>
    <w:rsid w:val="5B013AF1"/>
    <w:rsid w:val="5B141DCF"/>
    <w:rsid w:val="5C74035F"/>
    <w:rsid w:val="5C8B6CFA"/>
    <w:rsid w:val="5D37163A"/>
    <w:rsid w:val="5D6A73FF"/>
    <w:rsid w:val="5D801F52"/>
    <w:rsid w:val="5DA946FA"/>
    <w:rsid w:val="5EDE644B"/>
    <w:rsid w:val="5F1F60ED"/>
    <w:rsid w:val="60A92FB1"/>
    <w:rsid w:val="60F163C0"/>
    <w:rsid w:val="61424350"/>
    <w:rsid w:val="618B0CED"/>
    <w:rsid w:val="619769F6"/>
    <w:rsid w:val="621B4761"/>
    <w:rsid w:val="62C473A8"/>
    <w:rsid w:val="62C96B71"/>
    <w:rsid w:val="63377CA9"/>
    <w:rsid w:val="634477CC"/>
    <w:rsid w:val="6411230F"/>
    <w:rsid w:val="642C61ED"/>
    <w:rsid w:val="64635A96"/>
    <w:rsid w:val="6607472D"/>
    <w:rsid w:val="66357203"/>
    <w:rsid w:val="6643582C"/>
    <w:rsid w:val="66921353"/>
    <w:rsid w:val="67120F38"/>
    <w:rsid w:val="67440C25"/>
    <w:rsid w:val="6773165A"/>
    <w:rsid w:val="684C0176"/>
    <w:rsid w:val="68DF05D1"/>
    <w:rsid w:val="69861834"/>
    <w:rsid w:val="6A1D4A3C"/>
    <w:rsid w:val="6A6B190D"/>
    <w:rsid w:val="6C9F102C"/>
    <w:rsid w:val="6D026598"/>
    <w:rsid w:val="6D2711C7"/>
    <w:rsid w:val="6D3254FC"/>
    <w:rsid w:val="6D3B1B04"/>
    <w:rsid w:val="6D3D6617"/>
    <w:rsid w:val="6D85393F"/>
    <w:rsid w:val="6DCA18A5"/>
    <w:rsid w:val="6E8A1381"/>
    <w:rsid w:val="706B10E8"/>
    <w:rsid w:val="70D6303E"/>
    <w:rsid w:val="717A7BF5"/>
    <w:rsid w:val="7268614E"/>
    <w:rsid w:val="72A5273B"/>
    <w:rsid w:val="73485ECF"/>
    <w:rsid w:val="74CF6B04"/>
    <w:rsid w:val="74ED460C"/>
    <w:rsid w:val="754C3299"/>
    <w:rsid w:val="759F41A0"/>
    <w:rsid w:val="75C04E70"/>
    <w:rsid w:val="75D8661E"/>
    <w:rsid w:val="75DE6148"/>
    <w:rsid w:val="766A504B"/>
    <w:rsid w:val="76AA562A"/>
    <w:rsid w:val="76F4058F"/>
    <w:rsid w:val="776F67E3"/>
    <w:rsid w:val="788D5375"/>
    <w:rsid w:val="79222456"/>
    <w:rsid w:val="79495FF3"/>
    <w:rsid w:val="79AF03CF"/>
    <w:rsid w:val="7A5A14E6"/>
    <w:rsid w:val="7AC03243"/>
    <w:rsid w:val="7AF218BF"/>
    <w:rsid w:val="7B0477B3"/>
    <w:rsid w:val="7B9821FC"/>
    <w:rsid w:val="7C0D71CC"/>
    <w:rsid w:val="7C422B68"/>
    <w:rsid w:val="7C7E4049"/>
    <w:rsid w:val="7D853F9D"/>
    <w:rsid w:val="7DF809C0"/>
    <w:rsid w:val="7F8C30F5"/>
    <w:rsid w:val="7FDF1C6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56BB2"/>
  <w15:docId w15:val="{005C1930-AF97-400F-B00B-5DE24294C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15</Pages>
  <Words>1053</Words>
  <Characters>6004</Characters>
  <Application>Microsoft Office Word</Application>
  <DocSecurity>0</DocSecurity>
  <Lines>50</Lines>
  <Paragraphs>14</Paragraphs>
  <ScaleCrop>false</ScaleCrop>
  <Company>Lenovo</Company>
  <LinksUpToDate>false</LinksUpToDate>
  <CharactersWithSpaces>7043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2024-06-21T13:24:00Z</dcterms:modified>
  <cp:revision>84</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