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E16B8B" w:rsidRDefault="00E16B8B">
      <w:pPr>
        <w:jc w:val="center"/>
        <w:rPr>
          <w:rFonts w:ascii="黑体" w:eastAsia="黑体"/>
          <w:b/>
          <w:sz w:val="44"/>
          <w:szCs w:val="44"/>
        </w:rPr>
      </w:pPr>
    </w:p>
    <w:p w14:paraId="2059928E" w14:textId="77777777" w:rsidR="00E16B8B" w:rsidRDefault="00E16B8B">
      <w:pPr>
        <w:jc w:val="center"/>
        <w:rPr>
          <w:rFonts w:ascii="黑体" w:eastAsia="黑体"/>
          <w:b/>
          <w:sz w:val="44"/>
          <w:szCs w:val="44"/>
        </w:rPr>
      </w:pPr>
    </w:p>
    <w:p w14:paraId="7753E225" w14:textId="1A022F78" w:rsidR="00E16B8B" w:rsidRDefault="00000000" w:rsidP="00D55B10">
      <w:pPr>
        <w:jc w:val="center"/>
        <w:rPr>
          <w:rFonts w:ascii="宋体" w:hAnsi="宋体" w:cs="宋体"/>
          <w:b/>
          <w:sz w:val="36"/>
          <w:szCs w:val="36"/>
        </w:rPr>
      </w:pPr>
      <w:proofErr w:type="gramStart"/>
      <w:r>
        <w:rPr>
          <w:rFonts w:ascii="宋体" w:hAnsi="宋体" w:cs="宋体"/>
          <w:b/>
          <w:sz w:val="36"/>
          <w:szCs w:val="36"/>
        </w:rPr>
        <w:t xml:space="preserve">中储粮兰州分公司小麦竞价采购(2025年6月30日试行)</w:t>
      </w:r>
      <w:proofErr w:type="spellStart"/>
      <w:r w:rsidR="00D55B10">
        <w:rPr>
          <w:rFonts w:ascii="宋体" w:hAnsi="宋体" w:cs="宋体"/>
          <w:b/>
          <w:sz w:val="36"/>
          <w:szCs w:val="36"/>
        </w:rPr>
        <w:t/>
      </w:r>
      <w:proofErr w:type="spellEnd"/>
      <w:proofErr w:type="gramEnd"/>
      <w:r w:rsidR="00D55B10">
        <w:rPr>
          <w:rFonts w:ascii="宋体" w:hAnsi="宋体" w:cs="宋体"/>
          <w:b/>
          <w:sz w:val="36"/>
          <w:szCs w:val="36"/>
        </w:rPr>
        <w:t xml:space="preserve"/>
      </w:r>
      <w:r>
        <w:rPr>
          <w:rFonts w:ascii="宋体" w:hAnsi="宋体" w:cs="宋体"/>
          <w:b/>
          <w:sz w:val="36"/>
          <w:szCs w:val="36"/>
        </w:rPr>
        <w:t/>
      </w:r>
    </w:p>
    <w:p w14:paraId="68179B14" w14:textId="77777777" w:rsidR="00E16B8B" w:rsidRDefault="00E16B8B">
      <w:pPr>
        <w:rPr>
          <w:rFonts w:ascii="仿宋_GB2312" w:eastAsia="仿宋_GB2312"/>
        </w:rPr>
      </w:pPr>
    </w:p>
    <w:p w14:paraId="6CA52EFF" w14:textId="77777777" w:rsidR="00E16B8B" w:rsidRDefault="00E16B8B">
      <w:pPr>
        <w:rPr>
          <w:rFonts w:ascii="仿宋_GB2312" w:eastAsia="仿宋_GB2312"/>
        </w:rPr>
      </w:pPr>
    </w:p>
    <w:p w14:paraId="5913F084" w14:textId="77777777" w:rsidR="00E16B8B" w:rsidRDefault="00000000">
      <w:pPr>
        <w:jc w:val="center"/>
        <w:rPr>
          <w:rFonts w:ascii="黑体" w:eastAsia="黑体" w:hAnsi="黑体"/>
          <w:sz w:val="32"/>
          <w:szCs w:val="32"/>
        </w:rPr>
      </w:pPr>
      <w:r>
        <w:rPr>
          <w:rFonts w:ascii="黑体" w:eastAsia="黑体" w:hAnsi="黑体" w:hint="eastAsia"/>
          <w:sz w:val="32"/>
          <w:szCs w:val="32"/>
        </w:rPr>
        <w:t>第一章 总则</w:t>
      </w:r>
    </w:p>
    <w:p w14:paraId="6CFED40A"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第一条 </w:t>
      </w:r>
      <w:r>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4DE5F45B" w:rsidR="00E16B8B"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第二条 </w:t>
      </w:r>
      <w:r>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w:t>
      </w:r>
    </w:p>
    <w:p w14:paraId="747F8CFA" w14:textId="77777777" w:rsidR="00E16B8B"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第三条 </w:t>
      </w:r>
      <w:r>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E16B8B"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第四条 </w:t>
      </w:r>
      <w:r>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107F7FA7" w14:textId="77777777" w:rsidR="00E16B8B"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第五条 </w:t>
      </w:r>
      <w:r>
        <w:rPr>
          <w:rFonts w:ascii="仿宋_GB2312" w:eastAsia="仿宋_GB2312" w:hAnsi="仿宋_GB2312" w:cs="仿宋_GB2312" w:hint="eastAsia"/>
          <w:sz w:val="30"/>
          <w:szCs w:val="30"/>
        </w:rPr>
        <w:t>交易模式：此批竞价采购受中储粮</w:t>
      </w:r>
      <w:r>
        <w:rPr>
          <w:rFonts w:ascii="仿宋_GB2312" w:eastAsia="仿宋_GB2312" w:hAnsi="仿宋_GB2312" w:cs="仿宋_GB2312"/>
          <w:sz w:val="30"/>
          <w:szCs w:val="30"/>
        </w:rPr>
        <w:t>兰州分公司</w:t>
      </w:r>
      <w:r>
        <w:rPr>
          <w:rFonts w:ascii="仿宋_GB2312" w:eastAsia="仿宋_GB2312" w:hAnsi="仿宋_GB2312" w:cs="仿宋_GB2312" w:hint="eastAsia"/>
          <w:sz w:val="30"/>
          <w:szCs w:val="30"/>
        </w:rPr>
        <w:t>委托，采取网上竞价交易。</w:t>
      </w:r>
    </w:p>
    <w:p w14:paraId="0650D8E0"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lastRenderedPageBreak/>
        <w:t>第六条</w:t>
      </w:r>
      <w:r>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42BD204B"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第七条</w:t>
      </w:r>
      <w:r>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14:paraId="680799C3"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第八条 </w:t>
      </w:r>
      <w:r>
        <w:rPr>
          <w:rFonts w:ascii="仿宋_GB2312" w:eastAsia="仿宋_GB2312"/>
          <w:sz w:val="30"/>
          <w:szCs w:val="30"/>
        </w:rPr>
        <w:t>中储粮（雄安）粮油交易中心有限公司</w:t>
      </w:r>
      <w:r>
        <w:rPr>
          <w:rFonts w:ascii="仿宋_GB2312" w:eastAsia="仿宋_GB2312" w:hint="eastAsia"/>
          <w:sz w:val="30"/>
          <w:szCs w:val="30"/>
        </w:rPr>
        <w:t>（</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w:t>
      </w:r>
      <w:r>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E16B8B" w:rsidRDefault="00000000">
      <w:pPr>
        <w:tabs>
          <w:tab w:val="left" w:pos="-180"/>
          <w:tab w:val="left" w:pos="2012"/>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sz w:val="30"/>
          <w:szCs w:val="30"/>
        </w:rPr>
        <w:t>第九条</w:t>
      </w:r>
      <w:r>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0"/>
          <w:szCs w:val="30"/>
        </w:rPr>
        <w:t>违反保密义务视为违约，由此造成的对中储粮网的全部损失（包括直接损失和间</w:t>
      </w:r>
      <w:r>
        <w:rPr>
          <w:rFonts w:ascii="仿宋_GB2312" w:eastAsia="仿宋_GB2312" w:hAnsi="仿宋_GB2312" w:cs="仿宋_GB2312" w:hint="eastAsia"/>
          <w:b/>
          <w:bCs/>
          <w:sz w:val="30"/>
          <w:szCs w:val="30"/>
        </w:rPr>
        <w:lastRenderedPageBreak/>
        <w:t>接损失）承担赔偿责任。</w:t>
      </w:r>
    </w:p>
    <w:p w14:paraId="2E00F698" w14:textId="77777777" w:rsidR="00E16B8B" w:rsidRDefault="00E16B8B">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会员管理</w:t>
      </w:r>
    </w:p>
    <w:p w14:paraId="1BD33BD4"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第十条 </w:t>
      </w:r>
      <w:r>
        <w:rPr>
          <w:rFonts w:ascii="仿宋_GB2312" w:eastAsia="仿宋_GB2312" w:hAnsi="仿宋_GB2312" w:cs="仿宋_GB2312" w:hint="eastAsia"/>
          <w:sz w:val="30"/>
          <w:szCs w:val="30"/>
        </w:rPr>
        <w:t>交易过程中的会员权利、义务以及其他管理措施，参照</w:t>
      </w:r>
      <w:bookmarkStart w:id="0" w:name="_Hlk80016905"/>
      <w:r>
        <w:rPr>
          <w:rFonts w:ascii="仿宋_GB2312" w:eastAsia="仿宋_GB2312" w:hAnsi="仿宋_GB2312" w:cs="仿宋_GB2312" w:hint="eastAsia"/>
          <w:sz w:val="30"/>
          <w:szCs w:val="30"/>
        </w:rPr>
        <w:t>《中储粮网电子商务平台会员入市协议》</w:t>
      </w:r>
      <w:bookmarkEnd w:id="0"/>
      <w:r>
        <w:rPr>
          <w:rFonts w:ascii="仿宋_GB2312" w:eastAsia="仿宋_GB2312" w:hAnsi="仿宋_GB2312" w:cs="仿宋_GB2312" w:hint="eastAsia"/>
          <w:sz w:val="30"/>
          <w:szCs w:val="30"/>
        </w:rPr>
        <w:t>等与会员管理相关的协议、规定、政策执行。</w:t>
      </w:r>
    </w:p>
    <w:p w14:paraId="11AAE64C"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第十一条 </w:t>
      </w:r>
      <w:r>
        <w:rPr>
          <w:rFonts w:ascii="仿宋_GB2312" w:eastAsia="仿宋_GB2312" w:hAnsi="仿宋_GB2312" w:cs="仿宋_GB2312" w:hint="eastAsia"/>
          <w:sz w:val="30"/>
          <w:szCs w:val="30"/>
        </w:rPr>
        <w:t>会员在中储粮网参与本竞价专场交易应当遵守本细则的有关规定。</w:t>
      </w:r>
    </w:p>
    <w:p w14:paraId="6451A083" w14:textId="77777777" w:rsidR="00E16B8B" w:rsidRDefault="00E16B8B">
      <w:pPr>
        <w:tabs>
          <w:tab w:val="left" w:pos="-180"/>
        </w:tabs>
        <w:ind w:firstLineChars="200" w:firstLine="600"/>
        <w:rPr>
          <w:rFonts w:ascii="仿宋_GB2312" w:eastAsia="仿宋_GB2312" w:hAnsi="仿宋_GB2312" w:cs="仿宋_GB2312"/>
          <w:sz w:val="30"/>
          <w:szCs w:val="30"/>
        </w:rPr>
      </w:pPr>
    </w:p>
    <w:p w14:paraId="2A87B68E"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33732DD1"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第十二条</w:t>
      </w:r>
      <w:r>
        <w:rPr>
          <w:rFonts w:ascii="仿宋_GB2312" w:eastAsia="仿宋_GB2312" w:hAnsi="仿宋_GB2312" w:cs="仿宋_GB2312" w:hint="eastAsia"/>
          <w:sz w:val="30"/>
          <w:szCs w:val="30"/>
        </w:rPr>
        <w:t xml:space="preserve"> 交易时间。</w:t>
      </w:r>
      <w:r>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第十三条</w:t>
      </w:r>
      <w:r>
        <w:rPr>
          <w:rFonts w:ascii="仿宋_GB2312" w:eastAsia="仿宋_GB2312" w:hAnsi="仿宋_GB2312" w:cs="仿宋_GB2312" w:hint="eastAsia"/>
          <w:sz w:val="30"/>
          <w:szCs w:val="30"/>
        </w:rPr>
        <w:t xml:space="preserve"> 交易制度。</w:t>
      </w:r>
      <w:r>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0"/>
          <w:szCs w:val="30"/>
        </w:rPr>
        <w:t>中储粮网会员必须根据拟交易数量缴纳足额保证金，方可在中储粮网进行竞</w:t>
      </w:r>
      <w:r>
        <w:rPr>
          <w:rFonts w:ascii="仿宋_GB2312" w:eastAsia="仿宋_GB2312" w:hAnsi="仿宋_GB2312" w:cs="仿宋_GB2312" w:hint="eastAsia"/>
          <w:sz w:val="30"/>
          <w:szCs w:val="30"/>
        </w:rPr>
        <w:lastRenderedPageBreak/>
        <w:t>价。</w:t>
      </w:r>
    </w:p>
    <w:p w14:paraId="3CC40114"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第十四条</w:t>
      </w:r>
      <w:r>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ascii="仿宋_GB2312" w:eastAsia="仿宋_GB2312" w:hAnsi="仿宋_GB2312" w:cs="仿宋_GB2312" w:hint="eastAsia"/>
          <w:sz w:val="30"/>
          <w:szCs w:val="30"/>
        </w:rPr>
        <w:t>。</w:t>
      </w:r>
    </w:p>
    <w:p w14:paraId="74D84DE6" w14:textId="468D04E8" w:rsidR="00E16B8B" w:rsidRDefault="00000000">
      <w:pPr>
        <w:tabs>
          <w:tab w:val="left" w:pos="-180"/>
          <w:tab w:val="left" w:pos="2012"/>
        </w:tabs>
        <w:ind w:firstLineChars="200" w:firstLine="600"/>
        <w:rPr>
          <w:rFonts w:ascii="仿宋_GB2312" w:eastAsia="仿宋_GB2312" w:hAnsi="仿宋_GB2312" w:cs="仿宋_GB2312"/>
          <w:sz w:val="30"/>
          <w:szCs w:val="30"/>
          <w:lang w:bidi="ar"/>
        </w:rPr>
      </w:pPr>
      <w:r>
        <w:rPr>
          <w:rFonts w:ascii="仿宋_GB2312" w:eastAsia="仿宋_GB2312" w:hAnsi="仿宋_GB2312" w:cs="仿宋_GB2312" w:hint="eastAsia"/>
          <w:b/>
          <w:sz w:val="30"/>
          <w:szCs w:val="30"/>
        </w:rPr>
        <w:t>第十五条</w:t>
      </w:r>
      <w:r>
        <w:rPr>
          <w:rFonts w:ascii="仿宋_GB2312" w:eastAsia="仿宋_GB2312" w:hAnsi="仿宋_GB2312" w:cs="仿宋_GB2312" w:hint="eastAsia"/>
          <w:sz w:val="30"/>
          <w:szCs w:val="30"/>
        </w:rPr>
        <w:t xml:space="preserve"> 会员入金方式。</w:t>
      </w:r>
      <w:r>
        <w:rPr>
          <w:rFonts w:ascii="仿宋_GB2312" w:eastAsia="仿宋_GB2312" w:hAnsi="仿宋_GB2312" w:cs="仿宋_GB2312" w:hint="eastAsia"/>
          <w:sz w:val="30"/>
          <w:szCs w:val="30"/>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14:paraId="29316598"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账户名称：中储粮网会员本企业名称</w:t>
      </w:r>
    </w:p>
    <w:p w14:paraId="67134791"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开户行：中国工商银行德外支行</w:t>
      </w:r>
    </w:p>
    <w:p w14:paraId="69AD6D39"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账号：中储粮网会员本企业托管账号</w:t>
      </w:r>
    </w:p>
    <w:p w14:paraId="3D4424F5"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银行行号：1021 0000 0136</w:t>
      </w:r>
    </w:p>
    <w:p w14:paraId="7A4AB181"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银行所属区域：北京市西城区</w:t>
      </w:r>
    </w:p>
    <w:p w14:paraId="1E888E49"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第十六条 </w:t>
      </w:r>
      <w:r>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77C75A10" w14:textId="5844F708" w:rsidR="00E16B8B" w:rsidRDefault="00000000">
      <w:pPr>
        <w:numPr>
          <w:ilvl w:val="255"/>
          <w:numId w:val="0"/>
        </w:numPr>
        <w:tabs>
          <w:tab w:val="left" w:pos="-180"/>
          <w:tab w:val="left" w:pos="1303"/>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lastRenderedPageBreak/>
        <w:t xml:space="preserve">第十七条 </w:t>
      </w:r>
      <w:r>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该证书有效期内，会员主要通过“云签”方式在中储粮网内使用电子签章开展相关业务活动。</w:t>
      </w:r>
    </w:p>
    <w:p w14:paraId="35D705F5" w14:textId="77777777" w:rsidR="00E16B8B" w:rsidRDefault="00E16B8B">
      <w:pPr>
        <w:tabs>
          <w:tab w:val="left" w:pos="-180"/>
        </w:tabs>
        <w:ind w:firstLineChars="200" w:firstLine="600"/>
        <w:jc w:val="left"/>
        <w:rPr>
          <w:rFonts w:ascii="黑体" w:eastAsia="黑体" w:hAnsi="黑体"/>
          <w:sz w:val="30"/>
          <w:szCs w:val="30"/>
        </w:rPr>
      </w:pPr>
    </w:p>
    <w:p w14:paraId="150C6272" w14:textId="77777777" w:rsidR="00E16B8B" w:rsidRDefault="00000000">
      <w:pPr>
        <w:jc w:val="center"/>
        <w:rPr>
          <w:rFonts w:ascii="黑体" w:eastAsia="黑体" w:hAnsi="黑体"/>
          <w:sz w:val="32"/>
          <w:szCs w:val="32"/>
        </w:rPr>
      </w:pPr>
      <w:r>
        <w:rPr>
          <w:rFonts w:ascii="黑体" w:eastAsia="黑体" w:hAnsi="黑体" w:hint="eastAsia"/>
          <w:sz w:val="32"/>
          <w:szCs w:val="32"/>
        </w:rPr>
        <w:t>第四章 交易秩序</w:t>
      </w:r>
    </w:p>
    <w:p w14:paraId="2B252698" w14:textId="68C5C712" w:rsidR="00E16B8B" w:rsidRDefault="00000000">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Pr>
          <w:rFonts w:ascii="仿宋_GB2312" w:eastAsia="仿宋_GB2312" w:hAnsi="仿宋_GB2312" w:cs="仿宋_GB2312" w:hint="eastAsia"/>
          <w:b/>
          <w:spacing w:val="6"/>
          <w:sz w:val="30"/>
          <w:szCs w:val="30"/>
        </w:rPr>
        <w:t xml:space="preserve">第十八条 </w:t>
      </w:r>
      <w:r>
        <w:rPr>
          <w:rFonts w:ascii="仿宋_GB2312" w:eastAsia="仿宋_GB2312" w:hAnsi="仿宋_GB2312" w:cs="仿宋_GB2312" w:hint="eastAsia"/>
          <w:spacing w:val="6"/>
          <w:sz w:val="30"/>
          <w:szCs w:val="30"/>
        </w:rPr>
        <w:t>交易活动必须按</w:t>
      </w:r>
      <w:r>
        <w:rPr>
          <w:rFonts w:ascii="仿宋_GB2312" w:eastAsia="仿宋_GB2312" w:hAnsi="仿宋_GB2312" w:cs="仿宋_GB2312" w:hint="eastAsia"/>
          <w:sz w:val="30"/>
          <w:szCs w:val="30"/>
        </w:rPr>
        <w:t>照中储粮网确</w:t>
      </w:r>
      <w:r>
        <w:rPr>
          <w:rFonts w:ascii="仿宋_GB2312" w:eastAsia="仿宋_GB2312" w:hAnsi="仿宋_GB2312" w:cs="仿宋_GB2312" w:hint="eastAsia"/>
          <w:spacing w:val="6"/>
          <w:sz w:val="30"/>
          <w:szCs w:val="30"/>
        </w:rPr>
        <w:t>定的交易方式、交易规则进行，</w:t>
      </w:r>
      <w:r>
        <w:rPr>
          <w:rFonts w:ascii="仿宋_GB2312" w:eastAsia="仿宋_GB2312" w:hAnsi="仿宋_GB2312" w:cs="仿宋_GB2312" w:hint="eastAsia"/>
          <w:sz w:val="30"/>
          <w:szCs w:val="30"/>
        </w:rPr>
        <w:t>会员不得利用中储粮网发布虚假信息。</w:t>
      </w:r>
      <w:r>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电子商务平台会员服务管理办法（试行）》等规则，给予该会员责令离场、警告、通告、取消交易资格、交易无效等处罚。违反法律法规规定的，由有关部门按照国家有关法律法规处理。</w:t>
      </w:r>
    </w:p>
    <w:p w14:paraId="4B466671" w14:textId="77777777" w:rsidR="00E16B8B" w:rsidRDefault="00000000">
      <w:pPr>
        <w:numPr>
          <w:ilvl w:val="255"/>
          <w:numId w:val="0"/>
        </w:numPr>
        <w:tabs>
          <w:tab w:val="left" w:pos="-180"/>
          <w:tab w:val="left" w:pos="1303"/>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bCs/>
          <w:spacing w:val="6"/>
          <w:sz w:val="30"/>
          <w:szCs w:val="30"/>
        </w:rPr>
        <w:t>第十九条</w:t>
      </w:r>
      <w:r>
        <w:rPr>
          <w:rFonts w:ascii="仿宋_GB2312" w:eastAsia="仿宋_GB2312" w:hAnsi="仿宋_GB2312" w:cs="仿宋_GB2312" w:hint="eastAsia"/>
          <w:spacing w:val="6"/>
          <w:sz w:val="30"/>
          <w:szCs w:val="30"/>
        </w:rPr>
        <w:t xml:space="preserve">  </w:t>
      </w:r>
      <w:r>
        <w:rPr>
          <w:rFonts w:ascii="仿宋_GB2312" w:eastAsia="仿宋_GB2312" w:hAnsi="仿宋_GB2312" w:cs="仿宋_GB2312" w:hint="eastAsia"/>
          <w:sz w:val="30"/>
          <w:szCs w:val="30"/>
        </w:rPr>
        <w:t>保证金冻结</w:t>
      </w:r>
    </w:p>
    <w:p w14:paraId="66D4D2FE" w14:textId="77777777" w:rsidR="00E16B8B"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（一）会员成功发布采购标的后，发布方会员保证金自动冻结。</w:t>
      </w:r>
    </w:p>
    <w:p w14:paraId="0DAF413A" w14:textId="7F9DABD2"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（二）应价方成功应价后，应价方会员的保证金自动冻结。</w:t>
      </w:r>
    </w:p>
    <w:p w14:paraId="17661794"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第二十条  </w:t>
      </w:r>
      <w:r>
        <w:rPr>
          <w:rFonts w:ascii="仿宋_GB2312" w:eastAsia="仿宋_GB2312" w:hAnsi="仿宋_GB2312" w:cs="仿宋_GB2312" w:hint="eastAsia"/>
          <w:sz w:val="30"/>
          <w:szCs w:val="30"/>
        </w:rPr>
        <w:t>成交合同</w:t>
      </w:r>
    </w:p>
    <w:p w14:paraId="42A34382"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w:t>
      </w:r>
      <w:r>
        <w:rPr>
          <w:rFonts w:ascii="仿宋_GB2312" w:eastAsia="仿宋_GB2312" w:hAnsi="仿宋_GB2312" w:cs="仿宋_GB2312" w:hint="eastAsia"/>
          <w:sz w:val="30"/>
          <w:szCs w:val="30"/>
        </w:rPr>
        <w:lastRenderedPageBreak/>
        <w:t>电子签章后，合同方可执行，成交合同以电子文件形式供会员查询、导出、打印。</w:t>
      </w:r>
    </w:p>
    <w:p w14:paraId="0C61BBA7"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第二十一条</w:t>
      </w:r>
      <w:r>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E16B8B" w:rsidRDefault="00E16B8B">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E16B8B" w:rsidRDefault="00000000">
      <w:pPr>
        <w:jc w:val="center"/>
        <w:rPr>
          <w:rFonts w:ascii="黑体" w:eastAsia="黑体" w:hAnsi="黑体"/>
          <w:sz w:val="32"/>
          <w:szCs w:val="32"/>
        </w:rPr>
      </w:pPr>
      <w:r>
        <w:rPr>
          <w:rFonts w:ascii="黑体" w:eastAsia="黑体" w:hAnsi="黑体" w:hint="eastAsia"/>
          <w:sz w:val="32"/>
          <w:szCs w:val="32"/>
        </w:rPr>
        <w:t>第五章 竞价交易</w:t>
      </w:r>
    </w:p>
    <w:p w14:paraId="2E870A1C"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hAnsi="仿宋_GB2312" w:cs="仿宋_GB2312"/>
          <w:sz w:val="30"/>
          <w:szCs w:val="30"/>
        </w:rPr>
        <w:t>兰州分公司</w:t>
      </w:r>
      <w:r>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14:paraId="25C91949" w14:textId="77777777" w:rsidR="00E16B8B" w:rsidRDefault="00000000">
      <w:pPr>
        <w:tabs>
          <w:tab w:val="left" w:pos="-180"/>
          <w:tab w:val="left" w:pos="1303"/>
          <w:tab w:val="left" w:pos="2012"/>
        </w:tabs>
        <w:ind w:firstLineChars="200" w:firstLine="600"/>
        <w:rPr>
          <w:rFonts w:ascii="仿宋_GB2312" w:eastAsia="仿宋_GB2312"/>
          <w:sz w:val="30"/>
          <w:szCs w:val="30"/>
        </w:rPr>
      </w:pPr>
      <w:r>
        <w:rPr>
          <w:rFonts w:ascii="仿宋_GB2312" w:eastAsia="仿宋_GB2312" w:hint="eastAsia"/>
          <w:b/>
          <w:sz w:val="30"/>
          <w:szCs w:val="30"/>
        </w:rPr>
        <w:t>第二十四条</w:t>
      </w:r>
      <w:r>
        <w:rPr>
          <w:rFonts w:ascii="仿宋_GB2312" w:eastAsia="仿宋_GB2312" w:hint="eastAsia"/>
          <w:bCs/>
          <w:sz w:val="30"/>
          <w:szCs w:val="30"/>
        </w:rPr>
        <w:t xml:space="preserve"> 竞价采购交易挂拍价格类型以</w:t>
      </w:r>
      <w:r>
        <w:rPr>
          <w:rFonts w:ascii="仿宋_GB2312" w:eastAsia="仿宋_GB2312" w:hint="eastAsia"/>
          <w:sz w:val="30"/>
          <w:szCs w:val="30"/>
        </w:rPr>
        <w:t>交易公告为准。</w:t>
      </w:r>
    </w:p>
    <w:p w14:paraId="2EDBC609"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 xml:space="preserve">第二十五条 </w:t>
      </w:r>
      <w:r>
        <w:rPr>
          <w:rFonts w:ascii="仿宋_GB2312" w:eastAsia="仿宋_GB2312" w:hint="eastAsia"/>
          <w:sz w:val="30"/>
          <w:szCs w:val="30"/>
        </w:rPr>
        <w:t>本场竞价交易所有标的成交价格均为散粮成交价格</w:t>
      </w:r>
      <w:r>
        <w:rPr>
          <w:rFonts w:ascii="仿宋_GB2312" w:eastAsia="仿宋_GB2312" w:hint="eastAsia"/>
          <w:b/>
          <w:bCs/>
          <w:sz w:val="30"/>
          <w:szCs w:val="30"/>
        </w:rPr>
        <w:t>，</w:t>
      </w:r>
      <w:bookmarkStart w:id="1" w:name="_Hlk48142177"/>
      <w:r>
        <w:rPr>
          <w:rFonts w:ascii="仿宋_GB2312" w:eastAsia="仿宋_GB2312" w:hint="eastAsia"/>
          <w:sz w:val="30"/>
          <w:szCs w:val="30"/>
        </w:rPr>
        <w:t>不含包装物</w:t>
      </w:r>
      <w:bookmarkEnd w:id="1"/>
      <w:r>
        <w:rPr>
          <w:rFonts w:ascii="仿宋_GB2312" w:eastAsia="仿宋_GB2312" w:hint="eastAsia"/>
          <w:bCs/>
          <w:sz w:val="30"/>
          <w:szCs w:val="30"/>
        </w:rPr>
        <w:t>。</w:t>
      </w:r>
      <w:r>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E16B8B"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4D0A0910" w14:textId="77777777" w:rsidR="00E16B8B"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竞</w:t>
      </w:r>
      <w:r>
        <w:rPr>
          <w:rFonts w:ascii="仿宋_GB2312" w:eastAsia="仿宋_GB2312" w:hAnsi="宋体" w:cs="仿宋_GB2312" w:hint="eastAsia"/>
          <w:spacing w:val="6"/>
          <w:kern w:val="0"/>
          <w:sz w:val="30"/>
          <w:szCs w:val="30"/>
        </w:rPr>
        <w:t>卖</w:t>
      </w:r>
      <w:r>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Pr>
          <w:rFonts w:ascii="仿宋_GB2312" w:eastAsia="仿宋_GB2312" w:hAnsi="仿宋_GB2312" w:cs="仿宋_GB2312" w:hint="eastAsia"/>
          <w:b/>
          <w:bCs/>
          <w:spacing w:val="6"/>
          <w:sz w:val="30"/>
          <w:szCs w:val="30"/>
        </w:rPr>
        <w:t>本场报价递减幅度以公告为准。</w:t>
      </w:r>
      <w:r>
        <w:rPr>
          <w:rFonts w:ascii="仿宋_GB2312" w:eastAsia="仿宋_GB2312" w:hAnsi="宋体" w:hint="eastAsia"/>
          <w:spacing w:val="6"/>
          <w:sz w:val="30"/>
          <w:szCs w:val="30"/>
        </w:rPr>
        <w:t>特殊情况以竞价交易专场公告为准。</w:t>
      </w:r>
    </w:p>
    <w:p w14:paraId="51D75216" w14:textId="77777777" w:rsidR="00E16B8B"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第二十九条</w:t>
      </w:r>
      <w:r>
        <w:rPr>
          <w:rFonts w:ascii="仿宋_GB2312" w:eastAsia="仿宋_GB2312" w:hAnsi="宋体" w:cs="仿宋_GB2312"/>
          <w:spacing w:val="6"/>
          <w:kern w:val="0"/>
          <w:sz w:val="30"/>
          <w:szCs w:val="30"/>
        </w:rPr>
        <w:t xml:space="preserve"> 竞</w:t>
      </w:r>
      <w:r>
        <w:rPr>
          <w:rFonts w:ascii="仿宋_GB2312" w:eastAsia="仿宋_GB2312" w:hAnsi="宋体" w:cs="仿宋_GB2312" w:hint="eastAsia"/>
          <w:spacing w:val="6"/>
          <w:kern w:val="0"/>
          <w:sz w:val="30"/>
          <w:szCs w:val="30"/>
        </w:rPr>
        <w:t>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报价后，在规定的时间内如无其它竞卖</w:t>
      </w:r>
      <w:r>
        <w:rPr>
          <w:rFonts w:ascii="仿宋_GB2312" w:eastAsia="仿宋_GB2312" w:hAnsi="宋体"/>
          <w:spacing w:val="6"/>
          <w:sz w:val="30"/>
          <w:szCs w:val="30"/>
        </w:rPr>
        <w:t>方</w:t>
      </w:r>
      <w:r>
        <w:rPr>
          <w:rFonts w:ascii="仿宋_GB2312" w:eastAsia="仿宋_GB2312" w:hAnsi="宋体" w:hint="eastAsia"/>
          <w:spacing w:val="6"/>
          <w:sz w:val="30"/>
          <w:szCs w:val="30"/>
        </w:rPr>
        <w:t>以更低的价格报价，则以该报价为标的的成交价，该</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为标的的供货人。</w:t>
      </w:r>
    </w:p>
    <w:p w14:paraId="4C74F6CD" w14:textId="77777777" w:rsidR="00E16B8B" w:rsidRDefault="00000000">
      <w:pPr>
        <w:tabs>
          <w:tab w:val="left" w:pos="-180"/>
          <w:tab w:val="left" w:pos="2012"/>
        </w:tabs>
        <w:ind w:firstLineChars="200" w:firstLine="600"/>
        <w:rPr>
          <w:rFonts w:ascii="仿宋_GB2312" w:eastAsia="仿宋_GB2312" w:hAnsi="宋体"/>
          <w:spacing w:val="6"/>
          <w:sz w:val="30"/>
          <w:szCs w:val="30"/>
        </w:rPr>
      </w:pPr>
      <w:r>
        <w:rPr>
          <w:rFonts w:ascii="仿宋_GB2312" w:eastAsia="仿宋_GB2312" w:hint="eastAsia"/>
          <w:b/>
          <w:sz w:val="30"/>
          <w:szCs w:val="30"/>
        </w:rPr>
        <w:t>第三十条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w:t>
      </w:r>
      <w:r>
        <w:rPr>
          <w:rFonts w:ascii="仿宋_GB2312" w:eastAsia="仿宋_GB2312" w:hAnsi="宋体" w:hint="eastAsia"/>
          <w:spacing w:val="6"/>
          <w:sz w:val="30"/>
          <w:szCs w:val="30"/>
        </w:rPr>
        <w:lastRenderedPageBreak/>
        <w:t>价时间内无人应价时，系统自动撤销该笔交易，即为流拍。</w:t>
      </w:r>
    </w:p>
    <w:p w14:paraId="3E2CE406" w14:textId="77777777" w:rsidR="00E16B8B" w:rsidRDefault="00E16B8B">
      <w:pPr>
        <w:tabs>
          <w:tab w:val="left" w:pos="-180"/>
          <w:tab w:val="left" w:pos="2012"/>
        </w:tabs>
        <w:ind w:firstLineChars="200" w:firstLine="624"/>
        <w:rPr>
          <w:rFonts w:ascii="仿宋_GB2312" w:eastAsia="仿宋_GB2312" w:hAnsi="宋体"/>
          <w:spacing w:val="6"/>
          <w:sz w:val="30"/>
          <w:szCs w:val="30"/>
        </w:rPr>
      </w:pPr>
    </w:p>
    <w:p w14:paraId="5B3493F1" w14:textId="77777777" w:rsidR="00E16B8B" w:rsidRDefault="00000000">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0B1C759F" w14:textId="77777777" w:rsidR="00E16B8B" w:rsidRDefault="00000000">
      <w:pPr>
        <w:tabs>
          <w:tab w:val="left" w:pos="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E16B8B" w:rsidRDefault="00000000">
      <w:pPr>
        <w:ind w:firstLineChars="200" w:firstLine="600"/>
        <w:rPr>
          <w:rFonts w:ascii="仿宋_GB2312" w:eastAsia="仿宋_GB2312"/>
          <w:sz w:val="30"/>
          <w:szCs w:val="30"/>
        </w:rPr>
      </w:pPr>
      <w:r>
        <w:rPr>
          <w:rFonts w:ascii="仿宋_GB2312" w:eastAsia="仿宋_GB2312" w:hint="eastAsia"/>
          <w:b/>
          <w:sz w:val="30"/>
          <w:szCs w:val="30"/>
        </w:rPr>
        <w:t>第三十二条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6AAAB77E" w14:textId="77777777" w:rsidR="00E16B8B" w:rsidRDefault="00000000">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E16B8B"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 xml:space="preserve">第三十四条 </w:t>
      </w:r>
      <w:r>
        <w:rPr>
          <w:rFonts w:ascii="仿宋_GB2312" w:eastAsia="仿宋_GB2312" w:hint="eastAsia"/>
          <w:sz w:val="30"/>
          <w:szCs w:val="30"/>
        </w:rPr>
        <w:t>发货。卖方会员安排发货前应通知买方会员；在发货后，需在中储粮网进行“安排发货”操作。</w:t>
      </w:r>
    </w:p>
    <w:p w14:paraId="01BC66BB"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送货证明。卖方会员送货时必须出具本企业的“营业执照”复印件及本企业《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办理竞价交易送货的委托函》（或介绍信）等证明资料，证明资料上必须加盖本企业公章，送货人员要提供有效身份证，由卖方核对后复印并与其他证明资料一并留存。</w:t>
      </w:r>
    </w:p>
    <w:p w14:paraId="33BDCC95" w14:textId="77777777" w:rsidR="00E16B8B" w:rsidRDefault="00000000">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hint="eastAsia"/>
        </w:rPr>
        <w:t xml:space="preserve"> </w:t>
      </w:r>
      <w:r>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E16B8B"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E16B8B" w:rsidRDefault="00000000">
      <w:pPr>
        <w:tabs>
          <w:tab w:val="left" w:pos="-180"/>
          <w:tab w:val="left" w:pos="735"/>
        </w:tabs>
        <w:ind w:firstLineChars="200" w:firstLine="600"/>
        <w:rPr>
          <w:rFonts w:ascii="仿宋_GB2312" w:eastAsia="仿宋_GB2312"/>
          <w:sz w:val="30"/>
          <w:szCs w:val="30"/>
        </w:rPr>
      </w:pPr>
      <w:r>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E16B8B" w:rsidRDefault="00000000">
      <w:pPr>
        <w:tabs>
          <w:tab w:val="left" w:pos="-180"/>
          <w:tab w:val="left" w:pos="2012"/>
        </w:tabs>
        <w:ind w:firstLineChars="200" w:firstLine="600"/>
      </w:pPr>
      <w:r>
        <w:rPr>
          <w:rFonts w:ascii="仿宋_GB2312" w:eastAsia="仿宋_GB2312" w:hint="eastAsia"/>
          <w:sz w:val="30"/>
          <w:szCs w:val="30"/>
        </w:rPr>
        <w:t>保证金抵货款：只有当合同交割率≥70%，并且保证金金额≥未付货款时，保证金方可抵货款。</w:t>
      </w:r>
    </w:p>
    <w:p w14:paraId="3AEA6351" w14:textId="5ED58881" w:rsidR="00E16B8B" w:rsidRDefault="00000000">
      <w:pPr>
        <w:tabs>
          <w:tab w:val="left" w:pos="-180"/>
          <w:tab w:val="left" w:pos="2012"/>
        </w:tabs>
        <w:ind w:firstLineChars="200" w:firstLine="600"/>
        <w:rPr>
          <w:rFonts w:ascii="仿宋_GB2312" w:eastAsia="仿宋_GB2312" w:hAnsi="仿宋_GB2312" w:cs="仿宋_GB2312"/>
          <w:b/>
          <w:bCs/>
          <w:sz w:val="30"/>
          <w:szCs w:val="30"/>
        </w:rPr>
      </w:pPr>
      <w:r>
        <w:rPr>
          <w:rFonts w:ascii="仿宋_GB2312" w:eastAsia="仿宋_GB2312" w:hint="eastAsia"/>
          <w:sz w:val="30"/>
          <w:szCs w:val="30"/>
        </w:rPr>
        <w:t xml:space="preserve"> </w:t>
      </w:r>
      <w:r>
        <w:rPr>
          <w:rFonts w:ascii="仿宋_GB2312" w:eastAsia="仿宋_GB2312" w:hint="eastAsia"/>
          <w:b/>
          <w:sz w:val="30"/>
          <w:szCs w:val="30"/>
        </w:rPr>
        <w:t>第三十七条</w:t>
      </w:r>
      <w:r>
        <w:rPr>
          <w:rFonts w:ascii="仿宋_GB2312" w:eastAsia="仿宋_GB2312" w:hint="eastAsia"/>
          <w:sz w:val="30"/>
          <w:szCs w:val="30"/>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E16B8B"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w:t>
      </w:r>
    </w:p>
    <w:p w14:paraId="3C66C7FE" w14:textId="77777777" w:rsidR="00E16B8B"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77777777" w:rsidR="00E16B8B"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lastRenderedPageBreak/>
        <w:t>第三十九条</w:t>
      </w:r>
      <w:r>
        <w:rPr>
          <w:rFonts w:ascii="仿宋_GB2312" w:eastAsia="仿宋_GB2312" w:hint="eastAsia"/>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14:paraId="4F7C8724"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77595142"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解约。买卖双方经协商均同意终止合同时（</w:t>
      </w:r>
      <w:r>
        <w:rPr>
          <w:rFonts w:ascii="仿宋_GB2312" w:eastAsia="仿宋_GB2312" w:hint="eastAsia"/>
          <w:bCs/>
          <w:sz w:val="30"/>
          <w:szCs w:val="30"/>
        </w:rPr>
        <w:t>买方企业做解约操作前，必须经所在分（子）公司同意并得到相关批复后方可操作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388F415F"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w:t>
      </w:r>
      <w:r>
        <w:rPr>
          <w:rFonts w:ascii="仿宋_GB2312" w:eastAsia="仿宋_GB2312" w:hint="eastAsia"/>
          <w:sz w:val="30"/>
          <w:szCs w:val="30"/>
        </w:rPr>
        <w:lastRenderedPageBreak/>
        <w:t>特殊情况，最长不超过2个工作日。</w:t>
      </w:r>
    </w:p>
    <w:p w14:paraId="6ACB9EAB" w14:textId="77777777" w:rsidR="00E16B8B" w:rsidRDefault="00E16B8B">
      <w:pPr>
        <w:tabs>
          <w:tab w:val="left" w:pos="-180"/>
        </w:tabs>
        <w:ind w:firstLineChars="200" w:firstLine="600"/>
        <w:rPr>
          <w:rFonts w:ascii="仿宋_GB2312" w:eastAsia="仿宋_GB2312"/>
          <w:sz w:val="30"/>
          <w:szCs w:val="30"/>
        </w:rPr>
      </w:pPr>
    </w:p>
    <w:p w14:paraId="2092F910"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08B07076"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第四十三条</w:t>
      </w:r>
      <w:r>
        <w:rPr>
          <w:rFonts w:ascii="仿宋_GB2312" w:eastAsia="仿宋_GB2312" w:hAnsi="仿宋_GB2312" w:cs="仿宋_GB2312" w:hint="eastAsia"/>
          <w:sz w:val="30"/>
          <w:szCs w:val="30"/>
        </w:rPr>
        <w:t xml:space="preserve"> 违约是指会员违反《中储粮网交易细则》及双方签订的交易合同或中储粮网相关规定的行为。包括但不限于：</w:t>
      </w:r>
    </w:p>
    <w:p w14:paraId="077682BD"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（一）履约期内未足额支付货款、未按约交割货物等不履行或不完全履行成交合同义务的行为。</w:t>
      </w:r>
    </w:p>
    <w:p w14:paraId="5FA7C28D"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（二）对调解结果未提出书面异议但不履行或不完全履行该调解结果的行为。</w:t>
      </w:r>
    </w:p>
    <w:p w14:paraId="629C7D27"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（三）进行虚假交易，恶意串通操纵价格或竞价过程。</w:t>
      </w:r>
    </w:p>
    <w:p w14:paraId="00B81994"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（四）违反中储粮网各项规则、细则及管理办法的行为。</w:t>
      </w:r>
    </w:p>
    <w:p w14:paraId="450D3052"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（五）恶意攻击中储粮网，危及中储粮网安全，发表负面言论对其他会员造成误导。</w:t>
      </w:r>
    </w:p>
    <w:p w14:paraId="69C64022" w14:textId="23AD8F5F"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（六）违反国家粮食流通相关法规政策等情形。</w:t>
      </w:r>
    </w:p>
    <w:p w14:paraId="75973E40" w14:textId="77777777" w:rsidR="00E16B8B" w:rsidRDefault="00000000">
      <w:pPr>
        <w:tabs>
          <w:tab w:val="left" w:pos="-180"/>
          <w:tab w:val="left" w:pos="2012"/>
        </w:tabs>
        <w:ind w:left="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第四十四条</w:t>
      </w:r>
      <w:r>
        <w:rPr>
          <w:rFonts w:ascii="仿宋_GB2312" w:eastAsia="仿宋_GB2312" w:hAnsi="仿宋_GB2312" w:cs="仿宋_GB2312" w:hint="eastAsia"/>
          <w:sz w:val="30"/>
          <w:szCs w:val="30"/>
        </w:rPr>
        <w:t xml:space="preserve"> 违约处理办法</w:t>
      </w:r>
    </w:p>
    <w:p w14:paraId="463C1EA7" w14:textId="77777777" w:rsidR="00E16B8B"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（一）对违约行为，中储粮网对会员依次进行提示、劝告、扣除其相应的保证金，对多次、严重或恶意违约的会员，将取消其会员资格，并追究相关责任。</w:t>
      </w:r>
    </w:p>
    <w:p w14:paraId="0B70BAD2"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（二）中储粮网有权对涉及违约会员的保证金进行清算，将违约方违约数量对应的履约保证金划转至守约方账户，</w:t>
      </w:r>
      <w:r>
        <w:rPr>
          <w:rFonts w:ascii="仿宋_GB2312" w:eastAsia="仿宋_GB2312" w:hint="eastAsia"/>
          <w:sz w:val="32"/>
          <w:szCs w:val="32"/>
        </w:rPr>
        <w:t>交易保证金作为违约金划转至中储粮网账户。</w:t>
      </w:r>
      <w:r>
        <w:rPr>
          <w:rFonts w:ascii="仿宋_GB2312" w:eastAsia="仿宋_GB2312" w:hAnsi="仿宋_GB2312" w:cs="仿宋_GB2312" w:hint="eastAsia"/>
          <w:sz w:val="30"/>
          <w:szCs w:val="30"/>
        </w:rPr>
        <w:t>守约方相应资金予以退还，并将清算结果通知双方。</w:t>
      </w:r>
    </w:p>
    <w:p w14:paraId="7EBBCF12"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（三）守约方发起合同违约终止的，违约方需在10个自然日内在中储粮网进行确认；超期未确认且未提出书面异议的视同同意违约终止，中储粮网按违约流程处理。</w:t>
      </w:r>
    </w:p>
    <w:p w14:paraId="0603DC01"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（四）对于存在虚假交易、恶意交易行为的，其保证金将由中储粮网作为违约金直接全额划转至中储粮网账户；</w:t>
      </w:r>
    </w:p>
    <w:p w14:paraId="5D1BCC95"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第四十五条</w:t>
      </w:r>
      <w:r>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E16B8B" w:rsidRDefault="00000000">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E16B8B" w:rsidRDefault="00000000">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 xml:space="preserve">第四十六条 </w:t>
      </w:r>
      <w:r>
        <w:rPr>
          <w:rFonts w:ascii="仿宋_GB2312" w:eastAsia="仿宋_GB2312" w:hAnsi="仿宋_GB2312" w:cs="仿宋_GB2312" w:hint="eastAsia"/>
          <w:sz w:val="30"/>
          <w:szCs w:val="30"/>
        </w:rPr>
        <w:t>中储粮网将以客服电话沟通、平台系统提交的方式受理会员的投诉、举报，并有权要求投诉、举报的会员提交相关证据。中储粮网将在核实投诉、举报情况的基础上，按照法律及中储粮网的有关规则进行处理。</w:t>
      </w:r>
    </w:p>
    <w:p w14:paraId="2751430D" w14:textId="77777777" w:rsidR="00E16B8B" w:rsidRDefault="00E16B8B">
      <w:pPr>
        <w:ind w:firstLineChars="200" w:firstLine="600"/>
        <w:rPr>
          <w:rFonts w:ascii="仿宋_GB2312" w:eastAsia="仿宋_GB2312"/>
          <w:sz w:val="30"/>
          <w:szCs w:val="30"/>
        </w:rPr>
      </w:pPr>
    </w:p>
    <w:p w14:paraId="73860B6F"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787186A0"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第四十七条</w:t>
      </w:r>
      <w:r>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w:t>
      </w:r>
      <w:r>
        <w:rPr>
          <w:rFonts w:ascii="仿宋_GB2312" w:eastAsia="仿宋_GB2312" w:hAnsi="仿宋_GB2312" w:cs="仿宋_GB2312" w:hint="eastAsia"/>
          <w:sz w:val="30"/>
          <w:szCs w:val="30"/>
        </w:rPr>
        <w:lastRenderedPageBreak/>
        <w:t>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2" w:name="_Hlk80709915"/>
      <w:r>
        <w:rPr>
          <w:rFonts w:ascii="仿宋_GB2312" w:eastAsia="仿宋_GB2312" w:hAnsi="仿宋_GB2312" w:cs="仿宋_GB2312" w:hint="eastAsia"/>
          <w:sz w:val="30"/>
          <w:szCs w:val="30"/>
        </w:rPr>
        <w:t>，会员在使用中储粮网时应当承担以上风险</w:t>
      </w:r>
      <w:bookmarkEnd w:id="2"/>
      <w:r>
        <w:rPr>
          <w:rFonts w:ascii="仿宋_GB2312" w:eastAsia="仿宋_GB2312" w:hAnsi="仿宋_GB2312" w:cs="仿宋_GB2312" w:hint="eastAsia"/>
          <w:sz w:val="30"/>
          <w:szCs w:val="30"/>
        </w:rPr>
        <w:t>。</w:t>
      </w:r>
      <w:r>
        <w:rPr>
          <w:rFonts w:ascii="仿宋_GB2312" w:eastAsia="仿宋_GB2312" w:hAnsi="仿宋_GB2312" w:cs="仿宋_GB2312" w:hint="eastAsia"/>
          <w:b/>
          <w:bCs/>
          <w:sz w:val="30"/>
          <w:szCs w:val="30"/>
        </w:rPr>
        <w:t>对于上述原因及不可抗力导致的用户数据损失、丢失或服务停止，中储粮网将不承担任何责任</w:t>
      </w:r>
      <w:r>
        <w:rPr>
          <w:rFonts w:ascii="仿宋_GB2312" w:eastAsia="仿宋_GB2312" w:hAnsi="仿宋_GB2312" w:cs="仿宋_GB2312" w:hint="eastAsia"/>
          <w:sz w:val="30"/>
          <w:szCs w:val="30"/>
        </w:rPr>
        <w:t>。</w:t>
      </w:r>
    </w:p>
    <w:p w14:paraId="36469825"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第四十八条</w:t>
      </w:r>
      <w:r>
        <w:rPr>
          <w:rFonts w:ascii="仿宋_GB2312" w:eastAsia="仿宋_GB2312" w:hAnsi="仿宋_GB2312" w:cs="仿宋_GB2312" w:hint="eastAsia"/>
          <w:sz w:val="30"/>
          <w:szCs w:val="30"/>
        </w:rPr>
        <w:t xml:space="preserve"> 中储粮网无法对会员的使用行为进行全面控制，因此对会员的行为和结果不做任何类型的担保。会员访问中储粮网页面、下载资料或信息而导致该会员电脑系统损坏或资料丢失，其风险自行承担。</w:t>
      </w:r>
    </w:p>
    <w:p w14:paraId="4D478C32"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第四十九条 </w:t>
      </w:r>
      <w:r>
        <w:rPr>
          <w:rFonts w:ascii="仿宋_GB2312" w:eastAsia="仿宋_GB2312" w:hAnsi="仿宋_GB2312" w:cs="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4CDA4250"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第五十条</w:t>
      </w:r>
      <w:r>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sz w:val="30"/>
          <w:szCs w:val="30"/>
        </w:rPr>
        <w:t>中储粮（雄安）粮油交易中心有限公司</w:t>
      </w:r>
      <w:r>
        <w:rPr>
          <w:rFonts w:ascii="仿宋_GB2312" w:eastAsia="仿宋_GB2312" w:hAnsi="仿宋_GB2312" w:cs="仿宋_GB2312" w:hint="eastAsia"/>
          <w:sz w:val="30"/>
          <w:szCs w:val="30"/>
        </w:rPr>
        <w:t>的规定将数据提供给相关行政管理部门。</w:t>
      </w:r>
    </w:p>
    <w:p w14:paraId="6C2EE355" w14:textId="77777777" w:rsidR="00E16B8B" w:rsidRDefault="00E16B8B">
      <w:pPr>
        <w:tabs>
          <w:tab w:val="left" w:pos="-180"/>
        </w:tabs>
        <w:ind w:firstLineChars="200" w:firstLine="600"/>
        <w:jc w:val="center"/>
        <w:rPr>
          <w:rFonts w:ascii="黑体" w:eastAsia="黑体" w:hAnsi="黑体"/>
          <w:sz w:val="30"/>
          <w:szCs w:val="30"/>
        </w:rPr>
      </w:pPr>
    </w:p>
    <w:p w14:paraId="5DD41FC6"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2DD3DE59" w14:textId="77777777" w:rsidR="00E16B8B"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第五十一条</w:t>
      </w:r>
      <w:r>
        <w:rPr>
          <w:rFonts w:ascii="仿宋_GB2312" w:eastAsia="仿宋_GB2312" w:hint="eastAsia"/>
          <w:sz w:val="30"/>
          <w:szCs w:val="30"/>
        </w:rPr>
        <w:t xml:space="preserve"> 本细则的解释权归</w:t>
      </w:r>
      <w:r>
        <w:rPr>
          <w:rFonts w:ascii="仿宋_GB2312" w:eastAsia="仿宋_GB2312"/>
          <w:sz w:val="30"/>
          <w:szCs w:val="30"/>
        </w:rPr>
        <w:t>中储粮（雄安）粮油交易中心有限公司</w:t>
      </w:r>
      <w:r>
        <w:rPr>
          <w:rFonts w:ascii="仿宋_GB2312" w:eastAsia="仿宋_GB2312" w:hint="eastAsia"/>
          <w:sz w:val="30"/>
          <w:szCs w:val="30"/>
        </w:rPr>
        <w:t>所有。</w:t>
      </w:r>
    </w:p>
    <w:p w14:paraId="3405D9FE"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如遇法定节假日，本细则有关业务办理时限适当调整，具体以中储粮网公告为准。</w:t>
      </w:r>
    </w:p>
    <w:p w14:paraId="2999EDA8" w14:textId="77777777" w:rsidR="00E16B8B" w:rsidRDefault="00000000">
      <w:pPr>
        <w:tabs>
          <w:tab w:val="left" w:pos="-180"/>
          <w:tab w:val="left" w:pos="2012"/>
        </w:tabs>
        <w:ind w:firstLineChars="200" w:firstLine="600"/>
      </w:pPr>
      <w:r>
        <w:rPr>
          <w:rFonts w:ascii="仿宋_GB2312" w:eastAsia="仿宋_GB2312" w:hint="eastAsia"/>
          <w:b/>
          <w:sz w:val="30"/>
          <w:szCs w:val="30"/>
        </w:rPr>
        <w:t xml:space="preserve">第五十三条 </w:t>
      </w:r>
      <w:r>
        <w:rPr>
          <w:rFonts w:ascii="仿宋_GB2312" w:eastAsia="仿宋_GB2312" w:hint="eastAsia"/>
          <w:sz w:val="30"/>
          <w:szCs w:val="30"/>
        </w:rPr>
        <w:t>本细则仅适用于</w:t>
      </w:r>
      <w:r>
        <w:rPr>
          <w:rFonts w:ascii="仿宋_GB2312" w:eastAsia="仿宋_GB2312" w:hAnsi="仿宋_GB2312" w:cs="仿宋_GB2312"/>
          <w:sz w:val="30"/>
          <w:szCs w:val="30"/>
        </w:rPr>
        <w:t>兰州分公司</w:t>
      </w:r>
      <w:r>
        <w:rPr>
          <w:rFonts w:ascii="仿宋_GB2312" w:eastAsia="仿宋_GB2312" w:hint="eastAsia"/>
          <w:sz w:val="30"/>
          <w:szCs w:val="30"/>
        </w:rPr>
        <w:t>委托的本竞价专场交易，并自发布之日起执行。</w:t>
      </w:r>
    </w:p>
    <w:p w14:paraId="0BE70898" w14:textId="77777777" w:rsidR="00E16B8B" w:rsidRDefault="00E16B8B"/>
    <w:sectPr w:rsidR="00E16B8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78459CA"/>
    <w:rsid w:val="5EB107FB"/>
    <w:rsid w:val="5F2A3C02"/>
    <w:rsid w:val="637E0F6E"/>
    <w:rsid w:val="64635A96"/>
    <w:rsid w:val="65B14CF4"/>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B342B16"/>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styleId="af2">
    <w:name w:val="Revision"/>
    <w:hidden/>
    <w:uiPriority w:val="99"/>
    <w:semiHidden/>
    <w:rsid w:val="006D438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998</Words>
  <Characters>5690</Characters>
  <Application>Microsoft Office Word</Application>
  <DocSecurity>0</DocSecurity>
  <Lines>47</Lines>
  <Paragraphs>13</Paragraphs>
  <ScaleCrop>false</ScaleCrop>
  <Company>Lenovo</Company>
  <LinksUpToDate>false</LinksUpToDate>
  <CharactersWithSpaces>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2025-06-16T08:14:00Z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