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E16B8B" w:rsidRDefault="00E16B8B">
      <w:pPr>
        <w:jc w:val="center"/>
        <w:rPr>
          <w:rFonts w:ascii="黑体" w:eastAsia="黑体"/>
          <w:b/>
          <w:sz w:val="44"/>
          <w:szCs w:val="44"/>
        </w:rPr>
      </w:pPr>
    </w:p>
    <w:p w14:paraId="2059928E" w14:textId="77777777" w:rsidR="00E16B8B" w:rsidRDefault="00E16B8B">
      <w:pPr>
        <w:jc w:val="center"/>
        <w:rPr>
          <w:rFonts w:ascii="黑体" w:eastAsia="黑体"/>
          <w:b/>
          <w:sz w:val="44"/>
          <w:szCs w:val="44"/>
        </w:rPr>
      </w:pPr>
    </w:p>
    <w:p w14:paraId="7753E225" w14:textId="1A022F78" w:rsidR="00E16B8B" w:rsidRDefault="00000000" w:rsidP="00D55B10">
      <w:pPr>
        <w:jc w:val="center"/>
        <w:rPr>
          <w:rFonts w:ascii="宋体" w:hAnsi="宋体" w:cs="宋体"/>
          <w:b/>
          <w:sz w:val="36"/>
          <w:szCs w:val="36"/>
        </w:rPr>
      </w:pPr>
      <w:proofErr w:type="gramStart"/>
      <w:r>
        <w:rPr>
          <w:rFonts w:ascii="宋体" w:hAnsi="宋体" w:cs="宋体"/>
          <w:b/>
          <w:sz w:val="36"/>
          <w:szCs w:val="36"/>
        </w:rPr>
        <w:t xml:space="preserve">中储粮浙江分公司稻谷竞价采购(2025年7月11日试行)</w:t>
      </w:r>
      <w:proofErr w:type="spellStart"/>
      <w:r w:rsidR="00D55B10">
        <w:rPr>
          <w:rFonts w:ascii="宋体" w:hAnsi="宋体" w:cs="宋体"/>
          <w:b/>
          <w:sz w:val="36"/>
          <w:szCs w:val="36"/>
        </w:rPr>
        <w:t/>
      </w:r>
      <w:proofErr w:type="spellEnd"/>
      <w:proofErr w:type="gramEnd"/>
      <w:r w:rsidR="00D55B10">
        <w:rPr>
          <w:rFonts w:ascii="宋体" w:hAnsi="宋体" w:cs="宋体"/>
          <w:b/>
          <w:sz w:val="36"/>
          <w:szCs w:val="36"/>
        </w:rPr>
        <w:t xml:space="preserve"/>
      </w:r>
      <w:r>
        <w:rPr>
          <w:rFonts w:ascii="宋体" w:hAnsi="宋体" w:cs="宋体"/>
          <w:b/>
          <w:sz w:val="36"/>
          <w:szCs w:val="36"/>
        </w:rPr>
        <w:t/>
      </w:r>
    </w:p>
    <w:p w14:paraId="68179B14" w14:textId="77777777" w:rsidR="00E16B8B" w:rsidRDefault="00E16B8B">
      <w:pPr>
        <w:rPr>
          <w:rFonts w:ascii="仿宋_GB2312" w:eastAsia="仿宋_GB2312"/>
        </w:rPr>
      </w:pPr>
    </w:p>
    <w:p w14:paraId="6CA52EFF" w14:textId="77777777" w:rsidR="00E16B8B" w:rsidRDefault="00E16B8B">
      <w:pPr>
        <w:rPr>
          <w:rFonts w:ascii="仿宋_GB2312" w:eastAsia="仿宋_GB2312"/>
        </w:rPr>
      </w:pPr>
    </w:p>
    <w:p w14:paraId="5913F084" w14:textId="77777777" w:rsidR="00E16B8B" w:rsidRDefault="00000000">
      <w:pPr>
        <w:jc w:val="center"/>
        <w:rPr>
          <w:rFonts w:ascii="黑体" w:eastAsia="黑体" w:hAnsi="黑体"/>
          <w:sz w:val="32"/>
          <w:szCs w:val="32"/>
        </w:rPr>
      </w:pPr>
      <w:r>
        <w:rPr>
          <w:rFonts w:ascii="黑体" w:eastAsia="黑体" w:hAnsi="黑体" w:hint="eastAsia"/>
          <w:sz w:val="32"/>
          <w:szCs w:val="32"/>
        </w:rPr>
        <w:t>第一章 总则</w:t>
      </w:r>
    </w:p>
    <w:p w14:paraId="6CFED40A"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4DE5F45B"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747F8CFA" w14:textId="77777777"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77777777" w:rsidR="00E16B8B"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交易模式：此批竞价采购受中储粮</w:t>
      </w:r>
      <w:r>
        <w:rPr>
          <w:rFonts w:ascii="仿宋_GB2312" w:eastAsia="仿宋_GB2312" w:hAnsi="仿宋_GB2312" w:cs="仿宋_GB2312"/>
          <w:sz w:val="30"/>
          <w:szCs w:val="30"/>
        </w:rPr>
        <w:t>浙江分公司</w:t>
      </w:r>
      <w:r>
        <w:rPr>
          <w:rFonts w:ascii="仿宋_GB2312" w:eastAsia="仿宋_GB2312" w:hAnsi="仿宋_GB2312" w:cs="仿宋_GB2312" w:hint="eastAsia"/>
          <w:sz w:val="30"/>
          <w:szCs w:val="30"/>
        </w:rPr>
        <w:t>委托，采取网上竞价交易。</w:t>
      </w:r>
    </w:p>
    <w:p w14:paraId="0650D8E0"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第六条</w:t>
      </w:r>
      <w:r>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42BD204B"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680799C3"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E16B8B" w:rsidRDefault="00000000">
      <w:pPr>
        <w:tabs>
          <w:tab w:val="left" w:pos="-180"/>
          <w:tab w:val="left" w:pos="2012"/>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违反保密义务视为违约，由此造成的对中储粮网的全部损失（包括直接损失和间</w:t>
      </w:r>
      <w:r>
        <w:rPr>
          <w:rFonts w:ascii="仿宋_GB2312" w:eastAsia="仿宋_GB2312" w:hAnsi="仿宋_GB2312" w:cs="仿宋_GB2312" w:hint="eastAsia"/>
          <w:b/>
          <w:bCs/>
          <w:sz w:val="30"/>
          <w:szCs w:val="30"/>
        </w:rPr>
        <w:lastRenderedPageBreak/>
        <w:t>接损失）承担赔偿责任。</w:t>
      </w:r>
    </w:p>
    <w:p w14:paraId="2E00F698" w14:textId="77777777" w:rsidR="00E16B8B" w:rsidRDefault="00E16B8B">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会员管理</w:t>
      </w:r>
    </w:p>
    <w:p w14:paraId="1BD33BD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11AAE64C"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451A083" w14:textId="77777777" w:rsidR="00E16B8B" w:rsidRDefault="00E16B8B">
      <w:pPr>
        <w:tabs>
          <w:tab w:val="left" w:pos="-180"/>
        </w:tabs>
        <w:ind w:firstLineChars="200" w:firstLine="600"/>
        <w:rPr>
          <w:rFonts w:ascii="仿宋_GB2312" w:eastAsia="仿宋_GB2312" w:hAnsi="仿宋_GB2312" w:cs="仿宋_GB2312"/>
          <w:sz w:val="30"/>
          <w:szCs w:val="30"/>
        </w:rPr>
      </w:pPr>
    </w:p>
    <w:p w14:paraId="2A87B68E"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33732DD1"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3CC4011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74D84DE6" w14:textId="468D04E8" w:rsidR="00E16B8B"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29316598"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6713479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69AD6D39"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3D4424F5"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7A4AB18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1E888E49"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5844F708" w:rsidR="00E16B8B" w:rsidRDefault="00000000">
      <w:pPr>
        <w:numPr>
          <w:ilvl w:val="255"/>
          <w:numId w:val="0"/>
        </w:numPr>
        <w:tabs>
          <w:tab w:val="left" w:pos="-180"/>
          <w:tab w:val="left" w:pos="1303"/>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35D705F5" w14:textId="77777777" w:rsidR="00E16B8B" w:rsidRDefault="00E16B8B">
      <w:pPr>
        <w:tabs>
          <w:tab w:val="left" w:pos="-180"/>
        </w:tabs>
        <w:ind w:firstLineChars="200" w:firstLine="600"/>
        <w:jc w:val="left"/>
        <w:rPr>
          <w:rFonts w:ascii="黑体" w:eastAsia="黑体" w:hAnsi="黑体"/>
          <w:sz w:val="30"/>
          <w:szCs w:val="30"/>
        </w:rPr>
      </w:pPr>
    </w:p>
    <w:p w14:paraId="150C6272" w14:textId="77777777" w:rsidR="00E16B8B" w:rsidRDefault="00000000">
      <w:pPr>
        <w:jc w:val="center"/>
        <w:rPr>
          <w:rFonts w:ascii="黑体" w:eastAsia="黑体" w:hAnsi="黑体"/>
          <w:sz w:val="32"/>
          <w:szCs w:val="32"/>
        </w:rPr>
      </w:pPr>
      <w:r>
        <w:rPr>
          <w:rFonts w:ascii="黑体" w:eastAsia="黑体" w:hAnsi="黑体" w:hint="eastAsia"/>
          <w:sz w:val="32"/>
          <w:szCs w:val="32"/>
        </w:rPr>
        <w:t>第四章 交易秩序</w:t>
      </w:r>
    </w:p>
    <w:p w14:paraId="2B252698" w14:textId="68C5C712" w:rsidR="00E16B8B"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警告、通告、取消交易资格、交易无效等处罚。违反法律法规规定的，由有关部门按照国家有关法律法规处理。</w:t>
      </w:r>
    </w:p>
    <w:p w14:paraId="4B466671" w14:textId="77777777" w:rsidR="00E16B8B"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66D4D2FE" w14:textId="77777777" w:rsidR="00E16B8B"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（一）会员成功发布采购标的后，发布方会员保证金自动冻结。</w:t>
      </w:r>
    </w:p>
    <w:p w14:paraId="0DAF413A" w14:textId="7F9DABD2"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17661794"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42A34382"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w:t>
      </w:r>
      <w:r>
        <w:rPr>
          <w:rFonts w:ascii="仿宋_GB2312" w:eastAsia="仿宋_GB2312" w:hAnsi="仿宋_GB2312" w:cs="仿宋_GB2312" w:hint="eastAsia"/>
          <w:sz w:val="30"/>
          <w:szCs w:val="30"/>
        </w:rPr>
        <w:lastRenderedPageBreak/>
        <w:t>电子签章后，合同方可执行，成交合同以电子文件形式供会员查询、导出、打印。</w:t>
      </w:r>
    </w:p>
    <w:p w14:paraId="0C61BBA7"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E16B8B" w:rsidRDefault="00E16B8B">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E16B8B" w:rsidRDefault="00000000">
      <w:pPr>
        <w:jc w:val="center"/>
        <w:rPr>
          <w:rFonts w:ascii="黑体" w:eastAsia="黑体" w:hAnsi="黑体"/>
          <w:sz w:val="32"/>
          <w:szCs w:val="32"/>
        </w:rPr>
      </w:pPr>
      <w:r>
        <w:rPr>
          <w:rFonts w:ascii="黑体" w:eastAsia="黑体" w:hAnsi="黑体" w:hint="eastAsia"/>
          <w:sz w:val="32"/>
          <w:szCs w:val="32"/>
        </w:rPr>
        <w:t>第五章 竞价交易</w:t>
      </w:r>
    </w:p>
    <w:p w14:paraId="2E870A1C"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hAnsi="仿宋_GB2312" w:cs="仿宋_GB2312"/>
          <w:sz w:val="30"/>
          <w:szCs w:val="30"/>
        </w:rPr>
        <w:t>浙江分公司</w:t>
      </w:r>
      <w:r>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14:paraId="25C91949" w14:textId="77777777" w:rsidR="00E16B8B" w:rsidRDefault="00000000">
      <w:pPr>
        <w:tabs>
          <w:tab w:val="left" w:pos="-180"/>
          <w:tab w:val="left" w:pos="1303"/>
          <w:tab w:val="left" w:pos="2012"/>
        </w:tabs>
        <w:ind w:firstLineChars="200" w:firstLine="600"/>
        <w:rPr>
          <w:rFonts w:ascii="仿宋_GB2312" w:eastAsia="仿宋_GB2312"/>
          <w:sz w:val="30"/>
          <w:szCs w:val="30"/>
        </w:rPr>
      </w:pPr>
      <w:r>
        <w:rPr>
          <w:rFonts w:ascii="仿宋_GB2312" w:eastAsia="仿宋_GB2312" w:hint="eastAsia"/>
          <w:b/>
          <w:sz w:val="30"/>
          <w:szCs w:val="30"/>
        </w:rPr>
        <w:t>第二十四条</w:t>
      </w:r>
      <w:r>
        <w:rPr>
          <w:rFonts w:ascii="仿宋_GB2312" w:eastAsia="仿宋_GB2312" w:hint="eastAsia"/>
          <w:bCs/>
          <w:sz w:val="30"/>
          <w:szCs w:val="30"/>
        </w:rPr>
        <w:t xml:space="preserve"> 竞价采购交易挂拍价格类型以</w:t>
      </w:r>
      <w:r>
        <w:rPr>
          <w:rFonts w:ascii="仿宋_GB2312" w:eastAsia="仿宋_GB2312" w:hint="eastAsia"/>
          <w:sz w:val="30"/>
          <w:szCs w:val="30"/>
        </w:rPr>
        <w:t>交易公告为准。</w:t>
      </w:r>
    </w:p>
    <w:p w14:paraId="2EDBC609"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第二十五条 </w:t>
      </w:r>
      <w:r>
        <w:rPr>
          <w:rFonts w:ascii="仿宋_GB2312" w:eastAsia="仿宋_GB2312" w:hint="eastAsia"/>
          <w:sz w:val="30"/>
          <w:szCs w:val="30"/>
        </w:rPr>
        <w:t>本场竞价交易所有标的成交价格均为散粮成交价格</w:t>
      </w:r>
      <w:r>
        <w:rPr>
          <w:rFonts w:ascii="仿宋_GB2312" w:eastAsia="仿宋_GB2312" w:hint="eastAsia"/>
          <w:b/>
          <w:bCs/>
          <w:sz w:val="30"/>
          <w:szCs w:val="30"/>
        </w:rPr>
        <w:t>，</w:t>
      </w:r>
      <w:bookmarkStart w:id="1" w:name="_Hlk48142177"/>
      <w:r>
        <w:rPr>
          <w:rFonts w:ascii="仿宋_GB2312" w:eastAsia="仿宋_GB2312" w:hint="eastAsia"/>
          <w:sz w:val="30"/>
          <w:szCs w:val="30"/>
        </w:rPr>
        <w:t>不含包装物</w:t>
      </w:r>
      <w:bookmarkEnd w:id="1"/>
      <w:r>
        <w:rPr>
          <w:rFonts w:ascii="仿宋_GB2312" w:eastAsia="仿宋_GB2312" w:hint="eastAsia"/>
          <w:bCs/>
          <w:sz w:val="30"/>
          <w:szCs w:val="30"/>
        </w:rPr>
        <w:t>。</w:t>
      </w:r>
      <w:r>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4D0A0910"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竞</w:t>
      </w:r>
      <w:r>
        <w:rPr>
          <w:rFonts w:ascii="仿宋_GB2312" w:eastAsia="仿宋_GB2312" w:hAnsi="宋体" w:cs="仿宋_GB2312" w:hint="eastAsia"/>
          <w:spacing w:val="6"/>
          <w:kern w:val="0"/>
          <w:sz w:val="30"/>
          <w:szCs w:val="30"/>
        </w:rPr>
        <w:t>卖</w:t>
      </w:r>
      <w:r>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51D75216"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第二十九条</w:t>
      </w:r>
      <w:r>
        <w:rPr>
          <w:rFonts w:ascii="仿宋_GB2312" w:eastAsia="仿宋_GB2312" w:hAnsi="宋体" w:cs="仿宋_GB2312"/>
          <w:spacing w:val="6"/>
          <w:kern w:val="0"/>
          <w:sz w:val="30"/>
          <w:szCs w:val="30"/>
        </w:rPr>
        <w:t xml:space="preserve"> 竞</w:t>
      </w:r>
      <w:r>
        <w:rPr>
          <w:rFonts w:ascii="仿宋_GB2312" w:eastAsia="仿宋_GB2312" w:hAnsi="宋体" w:cs="仿宋_GB2312" w:hint="eastAsia"/>
          <w:spacing w:val="6"/>
          <w:kern w:val="0"/>
          <w:sz w:val="30"/>
          <w:szCs w:val="30"/>
        </w:rPr>
        <w:t>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报价后，在规定的时间内如无其它竞卖</w:t>
      </w:r>
      <w:r>
        <w:rPr>
          <w:rFonts w:ascii="仿宋_GB2312" w:eastAsia="仿宋_GB2312" w:hAnsi="宋体"/>
          <w:spacing w:val="6"/>
          <w:sz w:val="30"/>
          <w:szCs w:val="30"/>
        </w:rPr>
        <w:t>方</w:t>
      </w:r>
      <w:r>
        <w:rPr>
          <w:rFonts w:ascii="仿宋_GB2312" w:eastAsia="仿宋_GB2312" w:hAnsi="宋体" w:hint="eastAsia"/>
          <w:spacing w:val="6"/>
          <w:sz w:val="30"/>
          <w:szCs w:val="30"/>
        </w:rPr>
        <w:t>以更低的价格报价，则以该报价为标的的成交价，该</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为标的的供货人。</w:t>
      </w:r>
    </w:p>
    <w:p w14:paraId="4C74F6CD" w14:textId="77777777" w:rsidR="00E16B8B" w:rsidRDefault="00000000">
      <w:pPr>
        <w:tabs>
          <w:tab w:val="left" w:pos="-180"/>
          <w:tab w:val="left" w:pos="2012"/>
        </w:tabs>
        <w:ind w:firstLineChars="200" w:firstLine="600"/>
        <w:rPr>
          <w:rFonts w:ascii="仿宋_GB2312" w:eastAsia="仿宋_GB2312" w:hAnsi="宋体"/>
          <w:spacing w:val="6"/>
          <w:sz w:val="30"/>
          <w:szCs w:val="30"/>
        </w:rPr>
      </w:pPr>
      <w:r>
        <w:rPr>
          <w:rFonts w:ascii="仿宋_GB2312" w:eastAsia="仿宋_GB2312" w:hint="eastAsia"/>
          <w:b/>
          <w:sz w:val="30"/>
          <w:szCs w:val="30"/>
        </w:rPr>
        <w:t>第三十条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w:t>
      </w:r>
      <w:r>
        <w:rPr>
          <w:rFonts w:ascii="仿宋_GB2312" w:eastAsia="仿宋_GB2312" w:hAnsi="宋体" w:hint="eastAsia"/>
          <w:spacing w:val="6"/>
          <w:sz w:val="30"/>
          <w:szCs w:val="30"/>
        </w:rPr>
        <w:lastRenderedPageBreak/>
        <w:t>价时间内无人应价时，系统自动撤销该笔交易，即为流拍。</w:t>
      </w:r>
    </w:p>
    <w:p w14:paraId="3E2CE406" w14:textId="77777777" w:rsidR="00E16B8B" w:rsidRDefault="00E16B8B">
      <w:pPr>
        <w:tabs>
          <w:tab w:val="left" w:pos="-180"/>
          <w:tab w:val="left" w:pos="2012"/>
        </w:tabs>
        <w:ind w:firstLineChars="200" w:firstLine="624"/>
        <w:rPr>
          <w:rFonts w:ascii="仿宋_GB2312" w:eastAsia="仿宋_GB2312" w:hAnsi="宋体"/>
          <w:spacing w:val="6"/>
          <w:sz w:val="30"/>
          <w:szCs w:val="30"/>
        </w:rPr>
      </w:pPr>
    </w:p>
    <w:p w14:paraId="5B3493F1" w14:textId="77777777" w:rsidR="00E16B8B"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0B1C759F" w14:textId="77777777" w:rsidR="00E16B8B" w:rsidRDefault="00000000">
      <w:pPr>
        <w:tabs>
          <w:tab w:val="left" w:pos="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E16B8B" w:rsidRDefault="00000000">
      <w:pPr>
        <w:ind w:firstLineChars="200" w:firstLine="600"/>
        <w:rPr>
          <w:rFonts w:ascii="仿宋_GB2312" w:eastAsia="仿宋_GB2312"/>
          <w:sz w:val="30"/>
          <w:szCs w:val="30"/>
        </w:rPr>
      </w:pPr>
      <w:r>
        <w:rPr>
          <w:rFonts w:ascii="仿宋_GB2312" w:eastAsia="仿宋_GB2312" w:hint="eastAsia"/>
          <w:b/>
          <w:sz w:val="30"/>
          <w:szCs w:val="30"/>
        </w:rPr>
        <w:t>第三十二条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6AAAB77E"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E16B8B"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 xml:space="preserve">第三十四条 </w:t>
      </w:r>
      <w:r>
        <w:rPr>
          <w:rFonts w:ascii="仿宋_GB2312" w:eastAsia="仿宋_GB2312" w:hint="eastAsia"/>
          <w:sz w:val="30"/>
          <w:szCs w:val="30"/>
        </w:rPr>
        <w:t>发货。卖方会员安排发货前应通知买方会员；在发货后，需在中储粮网进行“安排发货”操作。</w:t>
      </w:r>
    </w:p>
    <w:p w14:paraId="01BC66BB"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送货证明。卖方会员送货时必须出具本企业的“营业执照”复印件及本企业《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hint="eastAsia"/>
        </w:rPr>
        <w:t xml:space="preserve"> </w:t>
      </w:r>
      <w:r>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E16B8B" w:rsidRDefault="00000000">
      <w:pPr>
        <w:tabs>
          <w:tab w:val="left" w:pos="-180"/>
          <w:tab w:val="left" w:pos="735"/>
        </w:tabs>
        <w:ind w:firstLineChars="200" w:firstLine="600"/>
        <w:rPr>
          <w:rFonts w:ascii="仿宋_GB2312" w:eastAsia="仿宋_GB2312"/>
          <w:sz w:val="30"/>
          <w:szCs w:val="30"/>
        </w:rPr>
      </w:pPr>
      <w:r>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E16B8B" w:rsidRDefault="00000000">
      <w:pPr>
        <w:tabs>
          <w:tab w:val="left" w:pos="-180"/>
          <w:tab w:val="left" w:pos="2012"/>
        </w:tabs>
        <w:ind w:firstLineChars="200" w:firstLine="600"/>
      </w:pPr>
      <w:r>
        <w:rPr>
          <w:rFonts w:ascii="仿宋_GB2312" w:eastAsia="仿宋_GB2312" w:hint="eastAsia"/>
          <w:sz w:val="30"/>
          <w:szCs w:val="30"/>
        </w:rPr>
        <w:t>保证金抵货款：只有当合同交割率≥70%，并且保证金金额≥未付货款时，保证金方可抵货款。</w:t>
      </w:r>
    </w:p>
    <w:p w14:paraId="3AEA6351" w14:textId="5ED58881" w:rsidR="00E16B8B" w:rsidRDefault="00000000">
      <w:pPr>
        <w:tabs>
          <w:tab w:val="left" w:pos="-180"/>
          <w:tab w:val="left" w:pos="2012"/>
        </w:tabs>
        <w:ind w:firstLineChars="200" w:firstLine="600"/>
        <w:rPr>
          <w:rFonts w:ascii="仿宋_GB2312" w:eastAsia="仿宋_GB2312" w:hAnsi="仿宋_GB2312" w:cs="仿宋_GB2312"/>
          <w:b/>
          <w:bCs/>
          <w:sz w:val="30"/>
          <w:szCs w:val="30"/>
        </w:rPr>
      </w:pPr>
      <w:r>
        <w:rPr>
          <w:rFonts w:ascii="仿宋_GB2312" w:eastAsia="仿宋_GB2312" w:hint="eastAsia"/>
          <w:sz w:val="30"/>
          <w:szCs w:val="30"/>
        </w:rPr>
        <w:t xml:space="preserve"> </w:t>
      </w:r>
      <w:r>
        <w:rPr>
          <w:rFonts w:ascii="仿宋_GB2312" w:eastAsia="仿宋_GB2312" w:hint="eastAsia"/>
          <w:b/>
          <w:sz w:val="30"/>
          <w:szCs w:val="30"/>
        </w:rPr>
        <w:t>第三十七条</w:t>
      </w:r>
      <w:r>
        <w:rPr>
          <w:rFonts w:ascii="仿宋_GB2312" w:eastAsia="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w:t>
      </w:r>
    </w:p>
    <w:p w14:paraId="3C66C7FE"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lastRenderedPageBreak/>
        <w:t>第三十九条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4F7C8724"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7595142"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解约。买卖双方经协商均同意终止合同时（</w:t>
      </w:r>
      <w:r>
        <w:rPr>
          <w:rFonts w:ascii="仿宋_GB2312" w:eastAsia="仿宋_GB2312" w:hint="eastAsia"/>
          <w:bCs/>
          <w:sz w:val="30"/>
          <w:szCs w:val="30"/>
        </w:rPr>
        <w:t>买方企业做解约操作前，必须经所在分（子）公司同意并得到相关批复后方可操作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w:t>
      </w:r>
      <w:r>
        <w:rPr>
          <w:rFonts w:ascii="仿宋_GB2312" w:eastAsia="仿宋_GB2312" w:hint="eastAsia"/>
          <w:sz w:val="30"/>
          <w:szCs w:val="30"/>
        </w:rPr>
        <w:lastRenderedPageBreak/>
        <w:t>特殊情况，最长不超过2个工作日。</w:t>
      </w:r>
    </w:p>
    <w:p w14:paraId="6ACB9EAB" w14:textId="77777777" w:rsidR="00E16B8B" w:rsidRDefault="00E16B8B">
      <w:pPr>
        <w:tabs>
          <w:tab w:val="left" w:pos="-180"/>
        </w:tabs>
        <w:ind w:firstLineChars="200" w:firstLine="600"/>
        <w:rPr>
          <w:rFonts w:ascii="仿宋_GB2312" w:eastAsia="仿宋_GB2312"/>
          <w:sz w:val="30"/>
          <w:szCs w:val="30"/>
        </w:rPr>
      </w:pPr>
    </w:p>
    <w:p w14:paraId="2092F910"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08B07076"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69C64022" w14:textId="23AD8F5F"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75973E40" w14:textId="77777777" w:rsidR="00E16B8B"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463C1EA7" w14:textId="77777777" w:rsidR="00E16B8B"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0B70BAD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Pr>
          <w:rFonts w:ascii="仿宋_GB2312" w:eastAsia="仿宋_GB2312" w:hAnsi="仿宋_GB2312" w:cs="仿宋_GB2312" w:hint="eastAsia"/>
          <w:sz w:val="30"/>
          <w:szCs w:val="30"/>
        </w:rPr>
        <w:t>守约方相应资金予以退还，并将清算结果通知双方。</w:t>
      </w:r>
    </w:p>
    <w:p w14:paraId="7EBBCF1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（三）守约方发起合同违约终止的，违约方需在10个自然日内在中储粮网进行确认；超期未确认且未提出书面异议的视同同意违约终止，中储粮网按违约流程处理。</w:t>
      </w:r>
    </w:p>
    <w:p w14:paraId="0603DC0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5D1BCC95"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E16B8B" w:rsidRDefault="00000000">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E16B8B"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E16B8B" w:rsidRDefault="00E16B8B">
      <w:pPr>
        <w:ind w:firstLineChars="200" w:firstLine="600"/>
        <w:rPr>
          <w:rFonts w:ascii="仿宋_GB2312" w:eastAsia="仿宋_GB2312"/>
          <w:sz w:val="30"/>
          <w:szCs w:val="30"/>
        </w:rPr>
      </w:pPr>
    </w:p>
    <w:p w14:paraId="73860B6F"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787186A0"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w:t>
      </w:r>
      <w:r>
        <w:rPr>
          <w:rFonts w:ascii="仿宋_GB2312" w:eastAsia="仿宋_GB2312" w:hAnsi="仿宋_GB2312" w:cs="仿宋_GB2312" w:hint="eastAsia"/>
          <w:sz w:val="30"/>
          <w:szCs w:val="30"/>
        </w:rPr>
        <w:lastRenderedPageBreak/>
        <w:t>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36469825"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4D478C3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4CDA4250"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6C2EE355" w14:textId="77777777" w:rsidR="00E16B8B" w:rsidRDefault="00E16B8B">
      <w:pPr>
        <w:tabs>
          <w:tab w:val="left" w:pos="-180"/>
        </w:tabs>
        <w:ind w:firstLineChars="200" w:firstLine="600"/>
        <w:jc w:val="center"/>
        <w:rPr>
          <w:rFonts w:ascii="黑体" w:eastAsia="黑体" w:hAnsi="黑体"/>
          <w:sz w:val="30"/>
          <w:szCs w:val="30"/>
        </w:rPr>
      </w:pPr>
    </w:p>
    <w:p w14:paraId="5DD41FC6"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2DD3DE59" w14:textId="77777777" w:rsidR="00E16B8B"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第五十一条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3405D9FE"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如遇法定节假日，本细则有关业务办理时限适当调整，具体以中储粮网公告为准。</w:t>
      </w:r>
    </w:p>
    <w:p w14:paraId="2999EDA8" w14:textId="77777777" w:rsidR="00E16B8B" w:rsidRDefault="00000000">
      <w:pPr>
        <w:tabs>
          <w:tab w:val="left" w:pos="-180"/>
          <w:tab w:val="left" w:pos="2012"/>
        </w:tabs>
        <w:ind w:firstLineChars="200" w:firstLine="600"/>
      </w:pPr>
      <w:r>
        <w:rPr>
          <w:rFonts w:ascii="仿宋_GB2312" w:eastAsia="仿宋_GB2312" w:hint="eastAsia"/>
          <w:b/>
          <w:sz w:val="30"/>
          <w:szCs w:val="30"/>
        </w:rPr>
        <w:t xml:space="preserve">第五十三条 </w:t>
      </w:r>
      <w:r>
        <w:rPr>
          <w:rFonts w:ascii="仿宋_GB2312" w:eastAsia="仿宋_GB2312" w:hint="eastAsia"/>
          <w:sz w:val="30"/>
          <w:szCs w:val="30"/>
        </w:rPr>
        <w:t>本细则仅适用于</w:t>
      </w:r>
      <w:r>
        <w:rPr>
          <w:rFonts w:ascii="仿宋_GB2312" w:eastAsia="仿宋_GB2312" w:hAnsi="仿宋_GB2312" w:cs="仿宋_GB2312"/>
          <w:sz w:val="30"/>
          <w:szCs w:val="30"/>
        </w:rPr>
        <w:t>浙江分公司</w:t>
      </w:r>
      <w:r>
        <w:rPr>
          <w:rFonts w:ascii="仿宋_GB2312" w:eastAsia="仿宋_GB2312" w:hint="eastAsia"/>
          <w:sz w:val="30"/>
          <w:szCs w:val="30"/>
        </w:rPr>
        <w:t>委托的本竞价专场交易，并自发布之日起执行。</w:t>
      </w:r>
    </w:p>
    <w:p w14:paraId="0BE70898" w14:textId="77777777" w:rsidR="00E16B8B" w:rsidRDefault="00E16B8B"/>
    <w:sectPr w:rsidR="00E16B8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78459CA"/>
    <w:rsid w:val="5EB107FB"/>
    <w:rsid w:val="5F2A3C02"/>
    <w:rsid w:val="637E0F6E"/>
    <w:rsid w:val="64635A96"/>
    <w:rsid w:val="65B14CF4"/>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B342B16"/>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styleId="af2">
    <w:name w:val="Revision"/>
    <w:hidden/>
    <w:uiPriority w:val="99"/>
    <w:semiHidden/>
    <w:rsid w:val="006D438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998</Words>
  <Characters>5690</Characters>
  <Application>Microsoft Office Word</Application>
  <DocSecurity>0</DocSecurity>
  <Lines>47</Lines>
  <Paragraphs>13</Paragraphs>
  <ScaleCrop>false</ScaleCrop>
  <Company>Lenovo</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2025-06-16T08:14:00Z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