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中储粮成都分公司稻谷竞价采购(2025年11月3日试行)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